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9D44D5C" w:rsidP="005916DD" w:rsidRDefault="49D44D5C" w14:paraId="1785FF90" w14:textId="2BFA6D0B">
      <w:pPr>
        <w:suppressLineNumbers/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7BB65074" wp14:editId="26DC6521">
            <wp:extent cx="2552700" cy="1866900"/>
            <wp:effectExtent l="0" t="0" r="0" b="0"/>
            <wp:docPr id="526856125" name="Picture 5268561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4757" w:rsidR="00484757" w:rsidP="005916DD" w:rsidRDefault="00484757" w14:paraId="1CC706D6" w14:textId="491ECFC9">
      <w:pPr>
        <w:suppressLineNumbers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7E28518">
        <w:rPr>
          <w:b/>
          <w:bCs/>
          <w:sz w:val="24"/>
          <w:szCs w:val="24"/>
        </w:rPr>
        <w:t>53</w:t>
      </w:r>
      <w:r w:rsidR="00D1473E">
        <w:rPr>
          <w:b/>
          <w:bCs/>
          <w:sz w:val="24"/>
          <w:szCs w:val="24"/>
        </w:rPr>
        <w:t>RD</w:t>
      </w:r>
      <w:r w:rsidRPr="07E28518" w:rsidR="7D7B6B00">
        <w:rPr>
          <w:b/>
          <w:bCs/>
          <w:sz w:val="24"/>
          <w:szCs w:val="24"/>
        </w:rPr>
        <w:t xml:space="preserve"> </w:t>
      </w:r>
      <w:r w:rsidRPr="07E28518">
        <w:rPr>
          <w:b/>
          <w:bCs/>
          <w:sz w:val="24"/>
          <w:szCs w:val="24"/>
        </w:rPr>
        <w:t>SESSION OF THE GRADUATE AND PROFESSIONAL STUDENT SENATE</w:t>
      </w:r>
    </w:p>
    <w:p w:rsidRPr="00484757" w:rsidR="00484757" w:rsidP="005916DD" w:rsidRDefault="00484757" w14:paraId="37956804" w14:textId="3DFAB7E5">
      <w:pPr>
        <w:suppressLineNumbers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7E28518">
        <w:rPr>
          <w:b/>
          <w:bCs/>
          <w:sz w:val="24"/>
          <w:szCs w:val="24"/>
        </w:rPr>
        <w:t>2022-2023</w:t>
      </w:r>
    </w:p>
    <w:p w:rsidRPr="00484757" w:rsidR="00484757" w:rsidP="005916DD" w:rsidRDefault="00484757" w14:paraId="0F3B17CD" w14:textId="77777777">
      <w:pPr>
        <w:suppressLineNumbers/>
        <w:spacing w:after="0" w:line="240" w:lineRule="auto"/>
        <w:contextualSpacing/>
        <w:jc w:val="center"/>
        <w:rPr>
          <w:rFonts w:cstheme="minorHAnsi"/>
          <w:b/>
          <w:sz w:val="21"/>
          <w:szCs w:val="21"/>
        </w:rPr>
      </w:pPr>
    </w:p>
    <w:p w:rsidRPr="00484757" w:rsidR="0063717B" w:rsidP="005916DD" w:rsidRDefault="00484757" w14:paraId="6D5BFA70" w14:textId="4633A091">
      <w:pPr>
        <w:suppressLineNumbers/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Pr="74BE235F" w:rsidR="00484757">
        <w:rPr>
          <w:b w:val="1"/>
          <w:bCs w:val="1"/>
          <w:sz w:val="24"/>
          <w:szCs w:val="24"/>
        </w:rPr>
        <w:t>GENERAL BILL</w:t>
      </w:r>
      <w:r w:rsidRPr="74BE235F" w:rsidR="009203A3">
        <w:rPr>
          <w:b w:val="1"/>
          <w:bCs w:val="1"/>
          <w:sz w:val="24"/>
          <w:szCs w:val="24"/>
        </w:rPr>
        <w:t xml:space="preserve"> </w:t>
      </w:r>
      <w:r w:rsidRPr="74BE235F" w:rsidR="006B538B">
        <w:rPr>
          <w:b w:val="1"/>
          <w:bCs w:val="1"/>
          <w:sz w:val="24"/>
          <w:szCs w:val="24"/>
        </w:rPr>
        <w:t>53-</w:t>
      </w:r>
      <w:r w:rsidRPr="74BE235F" w:rsidR="26C8E613">
        <w:rPr>
          <w:b w:val="1"/>
          <w:bCs w:val="1"/>
          <w:sz w:val="24"/>
          <w:szCs w:val="24"/>
        </w:rPr>
        <w:t>012</w:t>
      </w:r>
    </w:p>
    <w:p w:rsidR="659DD265" w:rsidP="005916DD" w:rsidRDefault="659DD265" w14:paraId="7596E3AC" w14:textId="6796CCD5">
      <w:pPr>
        <w:suppressLineNumbers/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4ABDA9B5" w:rsidP="005916DD" w:rsidRDefault="4ABDA9B5" w14:paraId="33B1E4EC" w14:textId="16479F69">
      <w:pPr>
        <w:suppressLineNumbers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7F9031C6">
        <w:rPr>
          <w:b/>
          <w:bCs/>
          <w:sz w:val="24"/>
          <w:szCs w:val="24"/>
        </w:rPr>
        <w:t>A</w:t>
      </w:r>
      <w:r w:rsidRPr="7F9031C6" w:rsidR="500EB5D9">
        <w:rPr>
          <w:b/>
          <w:bCs/>
          <w:sz w:val="24"/>
          <w:szCs w:val="24"/>
        </w:rPr>
        <w:t xml:space="preserve">N ACT TO </w:t>
      </w:r>
      <w:r w:rsidR="003D0458">
        <w:rPr>
          <w:b/>
          <w:bCs/>
          <w:sz w:val="24"/>
          <w:szCs w:val="24"/>
        </w:rPr>
        <w:t xml:space="preserve">IMPROVE THE GPSG TRAVEL AWARDS </w:t>
      </w:r>
      <w:r w:rsidR="005D6D31">
        <w:rPr>
          <w:b/>
          <w:bCs/>
          <w:sz w:val="24"/>
          <w:szCs w:val="24"/>
        </w:rPr>
        <w:t>PROCESS</w:t>
      </w:r>
    </w:p>
    <w:p w:rsidRPr="00960C63" w:rsidR="00484757" w:rsidP="07E28518" w:rsidRDefault="0032200F" w14:paraId="51B11B5C" w14:textId="7D71EC47">
      <w:pPr>
        <w:suppressLineNumbers/>
        <w:tabs>
          <w:tab w:val="left" w:pos="2250"/>
        </w:tabs>
        <w:spacing w:after="0" w:line="360" w:lineRule="auto"/>
        <w:ind w:firstLine="1440"/>
        <w:contextualSpacing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3237D6DE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76834</wp:posOffset>
                </wp:positionV>
                <wp:extent cx="5943600" cy="0"/>
                <wp:effectExtent l="0" t="1270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77EF58C6">
              <v:line id="Straight Connector 2" style="position:absolute;flip:y;z-index:251659264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1.5pt" from="416.8pt,6.05pt" to="884.8pt,6.05pt" w14:anchorId="2E747D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50585">
        <w:br/>
      </w:r>
      <w:r w:rsidR="0843B24A">
        <w:rPr>
          <w:b/>
          <w:bCs/>
        </w:rPr>
        <w:t>Short Title:</w:t>
      </w:r>
      <w:r>
        <w:tab/>
      </w:r>
      <w:r w:rsidR="006A7207">
        <w:t>Travel Awards Improvement Act</w:t>
      </w:r>
    </w:p>
    <w:p w:rsidR="00AD4191" w:rsidP="00AD4191" w:rsidRDefault="00484757" w14:paraId="2C1E984E" w14:textId="77777777">
      <w:pPr>
        <w:suppressLineNumbers/>
        <w:tabs>
          <w:tab w:val="left" w:pos="2250"/>
        </w:tabs>
        <w:spacing w:after="0" w:line="240" w:lineRule="auto"/>
        <w:contextualSpacing/>
      </w:pPr>
      <w:r w:rsidRPr="659DD265">
        <w:rPr>
          <w:b/>
          <w:bCs/>
        </w:rPr>
        <w:t>Sponsor(s):</w:t>
      </w:r>
      <w:r>
        <w:tab/>
      </w:r>
      <w:r w:rsidR="008D50E5">
        <w:t xml:space="preserve">Theodore Nollert, President; Nicholas Moloci, Senator for </w:t>
      </w:r>
      <w:r w:rsidRPr="00945948" w:rsidR="00945948">
        <w:t xml:space="preserve">Health Policy &amp; </w:t>
      </w:r>
    </w:p>
    <w:p w:rsidR="00484757" w:rsidP="659DD265" w:rsidRDefault="00AD4191" w14:paraId="4F22462B" w14:textId="7D688B1D">
      <w:pPr>
        <w:suppressLineNumbers/>
        <w:tabs>
          <w:tab w:val="left" w:pos="2250"/>
        </w:tabs>
        <w:spacing w:after="0" w:line="360" w:lineRule="auto"/>
        <w:contextualSpacing/>
      </w:pPr>
      <w:r>
        <w:tab/>
      </w:r>
      <w:r w:rsidRPr="00945948" w:rsidR="00945948">
        <w:t>Management</w:t>
      </w:r>
      <w:r>
        <w:t>; Joshua Bakita, Senator for Computer Science</w:t>
      </w:r>
    </w:p>
    <w:p w:rsidR="00484757" w:rsidP="2022DF81" w:rsidRDefault="00484757" w14:paraId="60C411BE" w14:textId="29AFD059">
      <w:pPr>
        <w:suppressLineNumbers/>
        <w:tabs>
          <w:tab w:val="left" w:pos="2250"/>
        </w:tabs>
        <w:spacing w:after="0" w:line="360" w:lineRule="auto"/>
        <w:contextualSpacing/>
      </w:pPr>
      <w:r w:rsidRPr="2022DF81">
        <w:rPr>
          <w:b/>
          <w:bCs/>
        </w:rPr>
        <w:t>Signator</w:t>
      </w:r>
      <w:r w:rsidRPr="2022DF81" w:rsidR="00960C63">
        <w:rPr>
          <w:b/>
          <w:bCs/>
        </w:rPr>
        <w:t>ie</w:t>
      </w:r>
      <w:r w:rsidRPr="2022DF81">
        <w:rPr>
          <w:b/>
          <w:bCs/>
        </w:rPr>
        <w:t>s(s):</w:t>
      </w:r>
      <w:r>
        <w:tab/>
      </w:r>
      <w:r w:rsidRPr="7B95C937" w:rsidR="00846E05">
        <w:rPr>
          <w:rFonts w:eastAsia="Calibri"/>
          <w:color w:val="000000" w:themeColor="text1"/>
        </w:rPr>
        <w:t>Elena Vidrascu, Senior V</w:t>
      </w:r>
      <w:r w:rsidR="00846E05">
        <w:rPr>
          <w:rFonts w:eastAsia="Calibri"/>
          <w:color w:val="000000" w:themeColor="text1"/>
        </w:rPr>
        <w:t>ice President</w:t>
      </w:r>
    </w:p>
    <w:p w:rsidR="00960C63" w:rsidP="00960C63" w:rsidRDefault="00960C63" w14:paraId="5EEE0388" w14:textId="15B94CE8">
      <w:pPr>
        <w:suppressLineNumbers/>
        <w:tabs>
          <w:tab w:val="left" w:pos="0"/>
          <w:tab w:val="left" w:pos="2250"/>
        </w:tabs>
        <w:spacing w:after="0" w:line="360" w:lineRule="auto"/>
        <w:contextualSpacing/>
      </w:pPr>
      <w:r>
        <w:rPr>
          <w:b/>
          <w:bCs/>
        </w:rPr>
        <w:t>Date:</w:t>
      </w:r>
      <w:r>
        <w:rPr>
          <w:b/>
          <w:bCs/>
        </w:rPr>
        <w:tab/>
      </w:r>
      <w:r w:rsidR="008D50E5">
        <w:t>August 23</w:t>
      </w:r>
      <w:r w:rsidRPr="008D50E5" w:rsidR="008D50E5">
        <w:rPr>
          <w:vertAlign w:val="superscript"/>
        </w:rPr>
        <w:t>rd</w:t>
      </w:r>
      <w:r w:rsidR="008D50E5">
        <w:t>, 2022</w:t>
      </w:r>
    </w:p>
    <w:p w:rsidR="00960C63" w:rsidP="659DD265" w:rsidRDefault="00960C63" w14:paraId="6AC92213" w14:textId="7211B345">
      <w:pPr>
        <w:suppressLineNumbers/>
        <w:tabs>
          <w:tab w:val="left" w:pos="2250"/>
        </w:tabs>
        <w:spacing w:after="0" w:line="360" w:lineRule="auto"/>
        <w:contextualSpacing/>
      </w:pPr>
      <w:r w:rsidRPr="659DD265">
        <w:rPr>
          <w:b/>
          <w:bCs/>
        </w:rPr>
        <w:t>Referred to:</w:t>
      </w:r>
      <w:r>
        <w:tab/>
      </w:r>
      <w:r w:rsidR="006D5C40">
        <w:t xml:space="preserve">GPSG </w:t>
      </w:r>
      <w:r w:rsidR="006D5C40">
        <w:rPr>
          <w:rFonts w:eastAsia="Calibri"/>
          <w:color w:val="000000" w:themeColor="text1"/>
        </w:rPr>
        <w:t>Rules &amp; Judiciary Committee on September 30</w:t>
      </w:r>
      <w:r w:rsidRPr="00807DE7" w:rsidR="006D5C40">
        <w:rPr>
          <w:rFonts w:eastAsia="Calibri"/>
          <w:color w:val="000000" w:themeColor="text1"/>
          <w:vertAlign w:val="superscript"/>
        </w:rPr>
        <w:t>th</w:t>
      </w:r>
      <w:r w:rsidR="006D5C40">
        <w:rPr>
          <w:rFonts w:eastAsia="Calibri"/>
          <w:color w:val="000000" w:themeColor="text1"/>
        </w:rPr>
        <w:t>,</w:t>
      </w:r>
      <w:r w:rsidRPr="7B95C937" w:rsidR="006D5C40">
        <w:rPr>
          <w:rFonts w:eastAsia="Calibri"/>
          <w:color w:val="000000" w:themeColor="text1"/>
        </w:rPr>
        <w:t xml:space="preserve"> 2022</w:t>
      </w:r>
    </w:p>
    <w:p w:rsidR="00960C63" w:rsidP="046205F0" w:rsidRDefault="00960C63" w14:paraId="5C2A3D04" w14:textId="6A65F004">
      <w:pPr>
        <w:suppressLineNumbers/>
        <w:tabs>
          <w:tab w:val="left" w:pos="2250"/>
        </w:tabs>
        <w:spacing w:after="0" w:line="360" w:lineRule="auto"/>
        <w:contextualSpacing/>
        <w:rPr>
          <w:rFonts w:eastAsia="Calibri"/>
          <w:color w:val="000000" w:themeColor="text1" w:themeTint="FF" w:themeShade="FF"/>
        </w:rPr>
      </w:pPr>
      <w:r w:rsidRPr="046205F0" w:rsidR="00960C63">
        <w:rPr>
          <w:b w:val="1"/>
          <w:bCs w:val="1"/>
        </w:rPr>
        <w:t>Committee Action:</w:t>
      </w:r>
      <w:r>
        <w:tab/>
      </w:r>
      <w:r w:rsidRPr="046205F0" w:rsidR="00801A5A">
        <w:rPr>
          <w:rFonts w:eastAsia="Calibri"/>
          <w:color w:val="000000" w:themeColor="text1" w:themeTint="FF" w:themeShade="FF"/>
        </w:rPr>
        <w:t xml:space="preserve">Recommended </w:t>
      </w:r>
      <w:r w:rsidRPr="046205F0" w:rsidR="00801A5A">
        <w:rPr>
          <w:rFonts w:eastAsia="Calibri"/>
          <w:color w:val="000000" w:themeColor="text1" w:themeTint="FF" w:themeShade="FF"/>
        </w:rPr>
        <w:t>Favorably</w:t>
      </w:r>
      <w:r w:rsidRPr="046205F0" w:rsidR="00801A5A">
        <w:rPr>
          <w:rFonts w:eastAsia="Calibri"/>
          <w:color w:val="000000" w:themeColor="text1" w:themeTint="FF" w:themeShade="FF"/>
        </w:rPr>
        <w:t xml:space="preserve"> by Vote of </w:t>
      </w:r>
      <w:r w:rsidRPr="046205F0" w:rsidR="11FA92C7">
        <w:rPr>
          <w:rFonts w:eastAsia="Calibri"/>
          <w:color w:val="000000" w:themeColor="text1" w:themeTint="FF" w:themeShade="FF"/>
        </w:rPr>
        <w:t>4-0-0 on Oct 1</w:t>
      </w:r>
      <w:r w:rsidRPr="046205F0" w:rsidR="11FA92C7">
        <w:rPr>
          <w:rFonts w:eastAsia="Calibri"/>
          <w:color w:val="000000" w:themeColor="text1" w:themeTint="FF" w:themeShade="FF"/>
          <w:vertAlign w:val="superscript"/>
        </w:rPr>
        <w:t>st</w:t>
      </w:r>
      <w:r w:rsidRPr="046205F0" w:rsidR="11FA92C7">
        <w:rPr>
          <w:rFonts w:eastAsia="Calibri"/>
          <w:color w:val="000000" w:themeColor="text1" w:themeTint="FF" w:themeShade="FF"/>
        </w:rPr>
        <w:t xml:space="preserve"> 2022</w:t>
      </w:r>
    </w:p>
    <w:p w:rsidRPr="00960C63" w:rsidR="00960C63" w:rsidP="00960C63" w:rsidRDefault="00960C63" w14:paraId="7FB9E18B" w14:textId="5E3F5D93">
      <w:pPr>
        <w:suppressLineNumbers/>
        <w:tabs>
          <w:tab w:val="left" w:pos="0"/>
          <w:tab w:val="left" w:pos="2250"/>
        </w:tabs>
        <w:spacing w:after="0" w:line="360" w:lineRule="auto"/>
        <w:contextualSpacing/>
      </w:pPr>
      <w:r>
        <w:rPr>
          <w:b/>
          <w:bCs/>
        </w:rPr>
        <w:t>Senate Action:</w:t>
      </w:r>
      <w:r>
        <w:rPr>
          <w:b/>
          <w:bCs/>
        </w:rPr>
        <w:tab/>
      </w:r>
      <w:r>
        <w:t>[Passed/Failed] by Vote of [Yes Votes-No Votes] on [Date of Senate Vote]</w:t>
      </w:r>
    </w:p>
    <w:p w:rsidR="009203A3" w:rsidP="659DD265" w:rsidRDefault="00960C63" w14:paraId="1F540F03" w14:textId="22BBF9BB">
      <w:pPr>
        <w:suppressLineNumbers/>
        <w:tabs>
          <w:tab w:val="left" w:pos="2250"/>
        </w:tabs>
        <w:spacing w:after="0" w:line="360" w:lineRule="auto"/>
        <w:contextualSpacing/>
      </w:pPr>
      <w:r>
        <w:rPr>
          <w:b/>
          <w:bCs/>
        </w:rPr>
        <w:t>President Action:</w:t>
      </w:r>
      <w:r>
        <w:tab/>
      </w:r>
      <w:r>
        <w:t>[Signed/Vetoed] on [Date of Action]</w:t>
      </w:r>
      <w:r w:rsidR="0032200F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6EFE3B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267334</wp:posOffset>
                </wp:positionV>
                <wp:extent cx="5943600" cy="0"/>
                <wp:effectExtent l="0" t="1270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2B9FDE57">
              <v:line id="Straight Connector 3" style="position:absolute;flip:y;z-index:251658240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margin" o:spid="_x0000_s1026" strokecolor="black [3213]" strokeweight="1.5pt" from="0,21.05pt" to="468pt,21.05pt" w14:anchorId="63AEC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Pr="00FF3FB2" w:rsidR="00484757" w:rsidP="00484757" w:rsidRDefault="00484757" w14:paraId="633F6544" w14:textId="77777777">
      <w:pPr>
        <w:suppressLineNumbers/>
        <w:tabs>
          <w:tab w:val="left" w:pos="0"/>
          <w:tab w:val="left" w:pos="2250"/>
        </w:tabs>
        <w:spacing w:after="0" w:line="240" w:lineRule="auto"/>
        <w:contextualSpacing/>
      </w:pPr>
    </w:p>
    <w:p w:rsidR="00A961D8" w:rsidP="00484757" w:rsidRDefault="00A961D8" w14:paraId="02EB378F" w14:textId="77777777">
      <w:pPr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203A3" w:rsidP="001910BD" w:rsidRDefault="491C9B1F" w14:paraId="7C73E9C4" w14:textId="44643548">
      <w:pPr>
        <w:spacing w:after="0" w:line="240" w:lineRule="auto"/>
        <w:ind w:left="1440" w:hanging="1440"/>
        <w:contextualSpacing/>
        <w:jc w:val="both"/>
      </w:pPr>
      <w:proofErr w:type="gramStart"/>
      <w:r w:rsidRPr="7F9031C6">
        <w:rPr>
          <w:b/>
          <w:bCs/>
        </w:rPr>
        <w:t>WHEREAS,</w:t>
      </w:r>
      <w:proofErr w:type="gramEnd"/>
      <w:r w:rsidRPr="7F9031C6">
        <w:rPr>
          <w:b/>
          <w:bCs/>
        </w:rPr>
        <w:t xml:space="preserve"> </w:t>
      </w:r>
      <w:r w:rsidR="008B00F3">
        <w:tab/>
      </w:r>
      <w:r w:rsidR="0F6A6807">
        <w:t>T</w:t>
      </w:r>
      <w:r w:rsidR="00AB4AE9">
        <w:t>itle VIII of the</w:t>
      </w:r>
      <w:r w:rsidR="0F6A6807">
        <w:t xml:space="preserve"> GPSG Code</w:t>
      </w:r>
      <w:r w:rsidR="00AB4AE9">
        <w:t xml:space="preserve"> empowers </w:t>
      </w:r>
      <w:r w:rsidR="00D20F01">
        <w:t>the Senate to provide Travel Awards to current students</w:t>
      </w:r>
      <w:r w:rsidR="007D7EEC">
        <w:t xml:space="preserve"> via a competitive application process; and</w:t>
      </w:r>
    </w:p>
    <w:p w:rsidR="00956982" w:rsidP="001910BD" w:rsidRDefault="00956982" w14:paraId="5A1775F0" w14:textId="24E8B125">
      <w:pPr>
        <w:spacing w:after="0" w:line="240" w:lineRule="auto"/>
        <w:ind w:left="1440" w:hanging="1440"/>
        <w:contextualSpacing/>
        <w:jc w:val="both"/>
      </w:pPr>
    </w:p>
    <w:p w:rsidR="004178DF" w:rsidP="00960C63" w:rsidRDefault="0F6A6807" w14:paraId="235E8118" w14:textId="751625A5">
      <w:pPr>
        <w:spacing w:after="0" w:line="240" w:lineRule="auto"/>
        <w:ind w:left="1440" w:hanging="1440"/>
        <w:contextualSpacing/>
        <w:jc w:val="both"/>
      </w:pPr>
      <w:proofErr w:type="gramStart"/>
      <w:r w:rsidRPr="7F9031C6">
        <w:rPr>
          <w:b/>
          <w:bCs/>
        </w:rPr>
        <w:t>WHEREAS,</w:t>
      </w:r>
      <w:proofErr w:type="gramEnd"/>
      <w:r w:rsidRPr="7F9031C6">
        <w:rPr>
          <w:b/>
          <w:bCs/>
        </w:rPr>
        <w:t xml:space="preserve"> </w:t>
      </w:r>
      <w:r w:rsidR="00960C63">
        <w:tab/>
      </w:r>
      <w:r w:rsidR="00866E38">
        <w:t>The GPSG Code includes</w:t>
      </w:r>
      <w:r w:rsidR="00150EE8">
        <w:t xml:space="preserve"> policies</w:t>
      </w:r>
      <w:r w:rsidR="00940355">
        <w:t xml:space="preserve"> for </w:t>
      </w:r>
      <w:r w:rsidR="00150EE8">
        <w:t xml:space="preserve">Travel Awards </w:t>
      </w:r>
      <w:r w:rsidR="00866E38">
        <w:t xml:space="preserve">that are </w:t>
      </w:r>
      <w:r w:rsidR="00742B45">
        <w:t xml:space="preserve">ambiguous </w:t>
      </w:r>
      <w:r w:rsidR="00936A13">
        <w:t xml:space="preserve">to </w:t>
      </w:r>
      <w:r w:rsidR="00742B45">
        <w:t xml:space="preserve">or onerous </w:t>
      </w:r>
      <w:r w:rsidR="00936A13">
        <w:t>on</w:t>
      </w:r>
      <w:r w:rsidR="00742B45">
        <w:t xml:space="preserve"> applicants</w:t>
      </w:r>
      <w:r w:rsidR="004178DF">
        <w:t>; and</w:t>
      </w:r>
    </w:p>
    <w:p w:rsidR="004178DF" w:rsidP="00960C63" w:rsidRDefault="004178DF" w14:paraId="13F1A05E" w14:textId="77777777">
      <w:pPr>
        <w:spacing w:after="0" w:line="240" w:lineRule="auto"/>
        <w:ind w:left="1440" w:hanging="1440"/>
        <w:contextualSpacing/>
        <w:jc w:val="both"/>
      </w:pPr>
    </w:p>
    <w:p w:rsidR="00960C63" w:rsidP="00960C63" w:rsidRDefault="004178DF" w14:paraId="4B4CD457" w14:textId="455347CD">
      <w:pPr>
        <w:spacing w:after="0" w:line="240" w:lineRule="auto"/>
        <w:ind w:left="1440" w:hanging="1440"/>
        <w:contextualSpacing/>
        <w:jc w:val="both"/>
      </w:pPr>
      <w:r>
        <w:rPr>
          <w:b/>
          <w:bCs/>
        </w:rPr>
        <w:t>WHEREAS,</w:t>
      </w:r>
      <w:r>
        <w:tab/>
      </w:r>
      <w:proofErr w:type="gramStart"/>
      <w:r w:rsidR="00E362E7">
        <w:t>The</w:t>
      </w:r>
      <w:proofErr w:type="gramEnd"/>
      <w:r w:rsidR="00E362E7">
        <w:t xml:space="preserve"> cost of </w:t>
      </w:r>
      <w:r w:rsidR="0098000C">
        <w:t>travel and conference registration has risen substantially</w:t>
      </w:r>
      <w:r w:rsidR="00444302">
        <w:t xml:space="preserve"> since the last issue of the Code</w:t>
      </w:r>
      <w:r w:rsidR="0098000C">
        <w:t>, with</w:t>
      </w:r>
      <w:r w:rsidR="00397876">
        <w:t xml:space="preserve"> annual</w:t>
      </w:r>
      <w:r w:rsidR="0098000C">
        <w:t xml:space="preserve"> </w:t>
      </w:r>
      <w:r w:rsidR="00397876">
        <w:t xml:space="preserve">airfare </w:t>
      </w:r>
      <w:r w:rsidR="0098000C">
        <w:t>inflation</w:t>
      </w:r>
      <w:r w:rsidR="00BA2258">
        <w:t xml:space="preserve"> in excess of 33% </w:t>
      </w:r>
      <w:r w:rsidR="00397876">
        <w:t>as of</w:t>
      </w:r>
      <w:r w:rsidR="00BA2258">
        <w:t xml:space="preserve"> the August </w:t>
      </w:r>
      <w:r w:rsidR="00444302">
        <w:t xml:space="preserve">2022 </w:t>
      </w:r>
      <w:r w:rsidR="00BA2258">
        <w:t xml:space="preserve">reading </w:t>
      </w:r>
      <w:r w:rsidR="005B30E6">
        <w:t>by</w:t>
      </w:r>
      <w:r w:rsidR="00BA2258">
        <w:t xml:space="preserve"> the </w:t>
      </w:r>
      <w:r w:rsidR="00A63FDA">
        <w:t>US Bureau</w:t>
      </w:r>
      <w:r w:rsidR="00BA2258">
        <w:t xml:space="preserve"> of Labor Statistics</w:t>
      </w:r>
      <w:r w:rsidR="0F6A6807">
        <w:t>; and</w:t>
      </w:r>
    </w:p>
    <w:p w:rsidR="003C091C" w:rsidP="00956982" w:rsidRDefault="003C091C" w14:paraId="55D77B8E" w14:textId="77777777">
      <w:pPr>
        <w:spacing w:after="0" w:line="240" w:lineRule="auto"/>
        <w:ind w:left="1440" w:hanging="1440"/>
        <w:contextualSpacing/>
        <w:jc w:val="both"/>
        <w:rPr>
          <w:b/>
          <w:bCs/>
        </w:rPr>
      </w:pPr>
    </w:p>
    <w:p w:rsidR="00F70592" w:rsidP="00EF1745" w:rsidRDefault="0F6A6807" w14:paraId="248BBEEA" w14:textId="77777777">
      <w:pPr>
        <w:spacing w:after="0" w:line="240" w:lineRule="auto"/>
        <w:ind w:left="1440" w:hanging="1440"/>
        <w:contextualSpacing/>
        <w:jc w:val="both"/>
      </w:pPr>
      <w:r w:rsidRPr="659DD265">
        <w:rPr>
          <w:b/>
          <w:bCs/>
        </w:rPr>
        <w:t xml:space="preserve">WHEREAS, </w:t>
      </w:r>
      <w:r>
        <w:tab/>
      </w:r>
      <w:r w:rsidR="002F4604">
        <w:t>Prohibiting the combination of GPSG Travel Awards with other funds discourages students from seeking supplemental funding; and</w:t>
      </w:r>
    </w:p>
    <w:p w:rsidR="005B3553" w:rsidP="00EF1745" w:rsidRDefault="005B3553" w14:paraId="790EFA32" w14:textId="77777777">
      <w:pPr>
        <w:spacing w:after="0" w:line="240" w:lineRule="auto"/>
        <w:ind w:left="1440" w:hanging="1440"/>
        <w:contextualSpacing/>
        <w:jc w:val="both"/>
      </w:pPr>
    </w:p>
    <w:p w:rsidR="0061243A" w:rsidP="00EF1745" w:rsidRDefault="005B3553" w14:paraId="53519C8D" w14:textId="77777777">
      <w:pPr>
        <w:spacing w:after="0" w:line="240" w:lineRule="auto"/>
        <w:ind w:left="1440" w:hanging="1440"/>
        <w:contextualSpacing/>
        <w:jc w:val="both"/>
      </w:pPr>
      <w:proofErr w:type="gramStart"/>
      <w:r>
        <w:rPr>
          <w:b/>
          <w:bCs/>
        </w:rPr>
        <w:t>WHEREAS,</w:t>
      </w:r>
      <w:proofErr w:type="gramEnd"/>
      <w:r>
        <w:rPr>
          <w:b/>
          <w:bCs/>
        </w:rPr>
        <w:tab/>
      </w:r>
      <w:r>
        <w:t xml:space="preserve">GPSG </w:t>
      </w:r>
      <w:r w:rsidR="00084B46">
        <w:t xml:space="preserve">Travel Award </w:t>
      </w:r>
      <w:r>
        <w:t xml:space="preserve">funds </w:t>
      </w:r>
      <w:r w:rsidR="003A1DCA">
        <w:t xml:space="preserve">are for use once </w:t>
      </w:r>
      <w:r w:rsidR="008D50E5">
        <w:t>reimbursement sources from advisors, grants, or departments are exhausted</w:t>
      </w:r>
      <w:r w:rsidR="0F6A6807">
        <w:t xml:space="preserve">; </w:t>
      </w:r>
      <w:r w:rsidR="0061243A">
        <w:t>and</w:t>
      </w:r>
    </w:p>
    <w:p w:rsidR="0061243A" w:rsidP="00EF1745" w:rsidRDefault="0061243A" w14:paraId="0D3B90C3" w14:textId="77777777">
      <w:pPr>
        <w:spacing w:after="0" w:line="240" w:lineRule="auto"/>
        <w:ind w:left="1440" w:hanging="1440"/>
        <w:contextualSpacing/>
        <w:jc w:val="both"/>
      </w:pPr>
    </w:p>
    <w:p w:rsidR="00EF1745" w:rsidP="00EF1745" w:rsidRDefault="0061243A" w14:paraId="045409DF" w14:textId="338573C9">
      <w:pPr>
        <w:spacing w:after="0" w:line="240" w:lineRule="auto"/>
        <w:ind w:left="1440" w:hanging="1440"/>
        <w:contextualSpacing/>
        <w:jc w:val="both"/>
      </w:pPr>
      <w:r>
        <w:rPr>
          <w:b/>
          <w:bCs/>
        </w:rPr>
        <w:lastRenderedPageBreak/>
        <w:t>WHEREAS,</w:t>
      </w:r>
      <w:r>
        <w:rPr>
          <w:b/>
          <w:bCs/>
        </w:rPr>
        <w:tab/>
      </w:r>
      <w:proofErr w:type="gramStart"/>
      <w:r w:rsidR="009560E7">
        <w:rPr>
          <w:rFonts w:cstheme="minorHAnsi"/>
        </w:rPr>
        <w:t>An</w:t>
      </w:r>
      <w:proofErr w:type="gramEnd"/>
      <w:r w:rsidR="009560E7">
        <w:rPr>
          <w:rFonts w:cstheme="minorHAnsi"/>
        </w:rPr>
        <w:t xml:space="preserve"> earlier version of this Act was recommended favorably by Legislative Summer Governance by vote of 4-0 on August 23</w:t>
      </w:r>
      <w:r w:rsidRPr="00701B2F" w:rsidR="009560E7">
        <w:rPr>
          <w:rFonts w:cstheme="minorHAnsi"/>
          <w:vertAlign w:val="superscript"/>
        </w:rPr>
        <w:t>rd</w:t>
      </w:r>
      <w:r w:rsidR="009560E7">
        <w:rPr>
          <w:rFonts w:cstheme="minorHAnsi"/>
        </w:rPr>
        <w:t xml:space="preserve">, 2022; </w:t>
      </w:r>
      <w:r w:rsidR="238B1109">
        <w:t>now, therefore be it</w:t>
      </w:r>
    </w:p>
    <w:p w:rsidR="00EF1745" w:rsidP="001910BD" w:rsidRDefault="00EF1745" w14:paraId="6349C66F" w14:textId="77777777">
      <w:pPr>
        <w:tabs>
          <w:tab w:val="left" w:pos="720"/>
          <w:tab w:val="left" w:pos="1440"/>
          <w:tab w:val="left" w:pos="3279"/>
        </w:tabs>
        <w:spacing w:after="0" w:line="240" w:lineRule="auto"/>
        <w:contextualSpacing/>
        <w:jc w:val="both"/>
        <w:rPr>
          <w:rFonts w:cstheme="minorHAnsi"/>
        </w:rPr>
      </w:pPr>
    </w:p>
    <w:p w:rsidR="002732AC" w:rsidP="001910BD" w:rsidRDefault="6698E4D2" w14:paraId="3D5A20D0" w14:textId="7943F685">
      <w:pPr>
        <w:spacing w:after="0" w:line="240" w:lineRule="auto"/>
        <w:contextualSpacing/>
        <w:jc w:val="both"/>
        <w:rPr>
          <w:b/>
          <w:bCs/>
        </w:rPr>
      </w:pPr>
      <w:r w:rsidRPr="6698E4D2">
        <w:rPr>
          <w:b/>
          <w:bCs/>
        </w:rPr>
        <w:t xml:space="preserve">ENACTED </w:t>
      </w:r>
      <w:r w:rsidR="002732AC">
        <w:rPr>
          <w:b/>
          <w:bCs/>
        </w:rPr>
        <w:t>BY</w:t>
      </w:r>
      <w:r w:rsidRPr="6698E4D2">
        <w:rPr>
          <w:b/>
          <w:bCs/>
        </w:rPr>
        <w:t xml:space="preserve"> THE GRADUATE AND PROFESSIONAL STUDENT </w:t>
      </w:r>
      <w:r w:rsidR="00960C63">
        <w:rPr>
          <w:b/>
          <w:bCs/>
        </w:rPr>
        <w:t>SENATE</w:t>
      </w:r>
      <w:r w:rsidR="002732AC">
        <w:rPr>
          <w:b/>
          <w:bCs/>
        </w:rPr>
        <w:t>:</w:t>
      </w:r>
    </w:p>
    <w:p w:rsidR="002732AC" w:rsidP="001910BD" w:rsidRDefault="002732AC" w14:paraId="0D82053B" w14:textId="7F246D64">
      <w:pPr>
        <w:spacing w:after="0" w:line="240" w:lineRule="auto"/>
        <w:contextualSpacing/>
        <w:jc w:val="both"/>
        <w:rPr>
          <w:b/>
          <w:bCs/>
        </w:rPr>
      </w:pPr>
    </w:p>
    <w:p w:rsidR="7F9031C6" w:rsidP="7F9031C6" w:rsidRDefault="00AF3C3A" w14:paraId="7B2F7CBF" w14:textId="08192B56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SECTION 1: </w:t>
      </w:r>
      <w:r w:rsidR="00097DC0">
        <w:rPr>
          <w:b/>
          <w:bCs/>
        </w:rPr>
        <w:t>Revisions to Travel Award Processes</w:t>
      </w:r>
    </w:p>
    <w:p w:rsidRPr="00097DC0" w:rsidR="00097DC0" w:rsidP="7F9031C6" w:rsidRDefault="00097DC0" w14:paraId="48A049CC" w14:textId="55E0E105">
      <w:pPr>
        <w:spacing w:after="0" w:line="240" w:lineRule="auto"/>
        <w:contextualSpacing/>
        <w:jc w:val="both"/>
      </w:pPr>
      <w:r>
        <w:t>The following changes shall be enacted to the GPSG Code</w:t>
      </w:r>
      <w:r w:rsidR="00130A25">
        <w:t xml:space="preserve"> to clarify the responsibilities of the Travel Awards committee, to clarify summer travel requirements, </w:t>
      </w:r>
      <w:r w:rsidR="00FD1833">
        <w:t>to efficiently allow f</w:t>
      </w:r>
      <w:r w:rsidR="008268EA">
        <w:t>or the combination of awards, and to adjust for inflation.</w:t>
      </w:r>
    </w:p>
    <w:p w:rsidR="00C120F7" w:rsidP="7F9031C6" w:rsidRDefault="00C120F7" w14:paraId="14265761" w14:textId="77777777">
      <w:pPr>
        <w:tabs>
          <w:tab w:val="left" w:pos="3600"/>
          <w:tab w:val="left" w:pos="5760"/>
          <w:tab w:val="left" w:pos="9360"/>
        </w:tabs>
        <w:contextualSpacing/>
        <w:rPr>
          <w:b/>
          <w:bCs/>
        </w:rPr>
      </w:pPr>
    </w:p>
    <w:p w:rsidRPr="00C00434" w:rsidR="00AE1047" w:rsidP="7F9031C6" w:rsidRDefault="7F9031C6" w14:paraId="252405CC" w14:textId="42F6E8F6">
      <w:pPr>
        <w:tabs>
          <w:tab w:val="left" w:pos="3600"/>
          <w:tab w:val="left" w:pos="5760"/>
          <w:tab w:val="left" w:pos="9360"/>
        </w:tabs>
        <w:contextualSpacing/>
      </w:pPr>
      <w:r w:rsidRPr="659DD265">
        <w:rPr>
          <w:rFonts w:ascii="Calibri" w:hAnsi="Calibri" w:eastAsia="Calibri" w:cs="Calibri"/>
          <w:b/>
          <w:bCs/>
          <w:color w:val="000000" w:themeColor="text1"/>
        </w:rPr>
        <w:t>Title VIII § 4.001 Submission to the Senate</w:t>
      </w:r>
    </w:p>
    <w:p w:rsidRPr="00C00434" w:rsidR="00AE1047" w:rsidRDefault="7F9031C6" w14:paraId="03B33C84" w14:textId="6B825257">
      <w:pPr>
        <w:pStyle w:val="ListParagraph"/>
        <w:numPr>
          <w:ilvl w:val="0"/>
          <w:numId w:val="6"/>
        </w:numPr>
        <w:tabs>
          <w:tab w:val="left" w:pos="3600"/>
          <w:tab w:val="left" w:pos="5760"/>
          <w:tab w:val="left" w:pos="9360"/>
        </w:tabs>
        <w:rPr>
          <w:rFonts w:ascii="Calibri" w:hAnsi="Calibri" w:eastAsia="Calibri" w:cs="Calibri"/>
          <w:color w:val="000000" w:themeColor="text1"/>
        </w:rPr>
      </w:pPr>
      <w:r w:rsidRPr="00C00434">
        <w:rPr>
          <w:rFonts w:ascii="Calibri" w:hAnsi="Calibri" w:eastAsia="Calibri" w:cs="Calibri"/>
          <w:color w:val="000000" w:themeColor="text1"/>
        </w:rPr>
        <w:t xml:space="preserve">The STAC shall recommend awards decisions to the Senate </w:t>
      </w:r>
      <w:r w:rsidRPr="00C00434" w:rsidR="005875CD">
        <w:rPr>
          <w:rFonts w:ascii="Calibri" w:hAnsi="Calibri" w:eastAsia="Calibri" w:cs="Calibri"/>
          <w:strike/>
          <w:color w:val="000000" w:themeColor="text1"/>
        </w:rPr>
        <w:t>no later than 35 days following</w:t>
      </w:r>
      <w:r w:rsidRPr="00C00434" w:rsidR="005875CD">
        <w:rPr>
          <w:rFonts w:ascii="Calibri" w:hAnsi="Calibri" w:eastAsia="Calibri" w:cs="Calibri"/>
          <w:color w:val="000000" w:themeColor="text1"/>
        </w:rPr>
        <w:t xml:space="preserve"> </w:t>
      </w:r>
      <w:r w:rsidRPr="00C00434" w:rsidR="009152D4">
        <w:rPr>
          <w:rFonts w:ascii="Calibri" w:hAnsi="Calibri" w:eastAsia="Calibri" w:cs="Calibri"/>
          <w:color w:val="5B9AD5"/>
          <w:u w:val="single"/>
        </w:rPr>
        <w:t>at the meeting immediately following the conclusion of</w:t>
      </w:r>
      <w:r w:rsidRPr="00C00434" w:rsidR="009152D4">
        <w:rPr>
          <w:rFonts w:ascii="Calibri" w:hAnsi="Calibri" w:eastAsia="Calibri" w:cs="Calibri"/>
        </w:rPr>
        <w:t xml:space="preserve"> an application deadline</w:t>
      </w:r>
      <w:r w:rsidRPr="00C00434" w:rsidR="00C352AF">
        <w:rPr>
          <w:rFonts w:ascii="Calibri" w:hAnsi="Calibri" w:eastAsia="Calibri" w:cs="Calibri"/>
        </w:rPr>
        <w:t>.</w:t>
      </w:r>
    </w:p>
    <w:p w:rsidRPr="00F61BDF" w:rsidR="00AE1047" w:rsidP="7F9031C6" w:rsidRDefault="00AE1047" w14:paraId="708928A2" w14:textId="46FF232F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  <w:b/>
          <w:bCs/>
          <w:color w:val="000000" w:themeColor="text1"/>
        </w:rPr>
      </w:pPr>
    </w:p>
    <w:p w:rsidRPr="00F61BDF" w:rsidR="00AE1047" w:rsidP="7F9031C6" w:rsidRDefault="7F9031C6" w14:paraId="4341E772" w14:textId="7AAEC2BE">
      <w:pPr>
        <w:tabs>
          <w:tab w:val="left" w:pos="3600"/>
          <w:tab w:val="left" w:pos="5760"/>
          <w:tab w:val="left" w:pos="9360"/>
        </w:tabs>
        <w:contextualSpacing/>
        <w:rPr>
          <w:b/>
          <w:bCs/>
        </w:rPr>
      </w:pPr>
      <w:r w:rsidRPr="659DD265">
        <w:rPr>
          <w:b/>
          <w:bCs/>
        </w:rPr>
        <w:t xml:space="preserve">Title VIII § 1.001 Qualifications for </w:t>
      </w:r>
      <w:r w:rsidR="009B2DF7">
        <w:rPr>
          <w:b/>
          <w:bCs/>
        </w:rPr>
        <w:t>Travel Award Candidates</w:t>
      </w:r>
    </w:p>
    <w:p w:rsidRPr="00F61BDF" w:rsidR="00AE1047" w:rsidRDefault="7F9031C6" w14:paraId="60D0653B" w14:textId="3CAE0175">
      <w:pPr>
        <w:pStyle w:val="ListParagraph"/>
        <w:numPr>
          <w:ilvl w:val="0"/>
          <w:numId w:val="5"/>
        </w:numPr>
        <w:tabs>
          <w:tab w:val="left" w:pos="3600"/>
          <w:tab w:val="left" w:pos="5760"/>
          <w:tab w:val="left" w:pos="9360"/>
        </w:tabs>
        <w:rPr>
          <w:rFonts w:ascii="Calibri" w:hAnsi="Calibri" w:eastAsia="Calibri" w:cs="Calibri"/>
          <w:strike/>
          <w:color w:val="0078D4"/>
        </w:rPr>
      </w:pPr>
      <w:r w:rsidRPr="7F9031C6">
        <w:rPr>
          <w:rFonts w:ascii="Calibri" w:hAnsi="Calibri" w:eastAsia="Calibri" w:cs="Calibri"/>
          <w:color w:val="000000" w:themeColor="text1"/>
        </w:rPr>
        <w:t>Enrolled</w:t>
      </w:r>
      <w:r w:rsidRPr="006400F7">
        <w:rPr>
          <w:rFonts w:ascii="Calibri" w:hAnsi="Calibri" w:eastAsia="Calibri" w:cs="Calibri"/>
          <w:strike/>
          <w:color w:val="000000" w:themeColor="text1"/>
        </w:rPr>
        <w:t xml:space="preserve"> </w:t>
      </w:r>
      <w:r w:rsidRPr="006400F7" w:rsidR="006400F7">
        <w:rPr>
          <w:rFonts w:ascii="Calibri" w:hAnsi="Calibri" w:eastAsia="Calibri" w:cs="Calibri"/>
          <w:strike/>
          <w:color w:val="000000" w:themeColor="text1"/>
        </w:rPr>
        <w:t>for the semester in which the travel is to occur.</w:t>
      </w:r>
      <w:r w:rsidR="006400F7">
        <w:rPr>
          <w:rFonts w:ascii="Calibri" w:hAnsi="Calibri" w:eastAsia="Calibri" w:cs="Calibri"/>
          <w:color w:val="000000" w:themeColor="text1"/>
        </w:rPr>
        <w:t xml:space="preserve"> </w:t>
      </w:r>
      <w:r w:rsidRPr="00B0657A" w:rsidR="00F64F52">
        <w:rPr>
          <w:rFonts w:ascii="Calibri" w:hAnsi="Calibri" w:eastAsia="Calibri" w:cs="Calibri"/>
          <w:color w:val="5B9AD5"/>
          <w:u w:val="single"/>
        </w:rPr>
        <w:t>in the Spring semester for travel from Jan</w:t>
      </w:r>
      <w:r w:rsidRPr="00B0657A" w:rsidR="00EE416D">
        <w:rPr>
          <w:rFonts w:ascii="Calibri" w:hAnsi="Calibri" w:eastAsia="Calibri" w:cs="Calibri"/>
          <w:color w:val="5B9AD5"/>
          <w:u w:val="single"/>
        </w:rPr>
        <w:t>uary through June, or the Fall semester for travel from July through Decembe</w:t>
      </w:r>
      <w:r w:rsidRPr="00B0657A" w:rsidR="006400F7">
        <w:rPr>
          <w:rFonts w:ascii="Calibri" w:hAnsi="Calibri" w:eastAsia="Calibri" w:cs="Calibri"/>
          <w:color w:val="5B9AD5"/>
          <w:u w:val="single"/>
        </w:rPr>
        <w:t>r.</w:t>
      </w:r>
    </w:p>
    <w:p w:rsidRPr="00F61BDF" w:rsidR="00AE1047" w:rsidP="659DD265" w:rsidRDefault="7F9031C6" w14:paraId="45D2ADC7" w14:textId="0943EF4F">
      <w:pPr>
        <w:tabs>
          <w:tab w:val="left" w:pos="3600"/>
          <w:tab w:val="left" w:pos="5760"/>
          <w:tab w:val="left" w:pos="9360"/>
        </w:tabs>
        <w:contextualSpacing/>
        <w:rPr>
          <w:b/>
          <w:bCs/>
        </w:rPr>
      </w:pPr>
      <w:r w:rsidRPr="2022DF81">
        <w:rPr>
          <w:b/>
          <w:bCs/>
        </w:rPr>
        <w:t>Title VIII § 1.002 Eligibility for Travel Awards Candidates</w:t>
      </w:r>
    </w:p>
    <w:p w:rsidRPr="00F24E91" w:rsidR="00F24E91" w:rsidP="2022DF81" w:rsidRDefault="00F24E91" w14:paraId="7B0D36A9" w14:textId="09AFA25F">
      <w:pPr>
        <w:pStyle w:val="ListParagraph"/>
        <w:numPr>
          <w:ilvl w:val="0"/>
          <w:numId w:val="1"/>
        </w:numPr>
        <w:tabs>
          <w:tab w:val="left" w:pos="3600"/>
          <w:tab w:val="left" w:pos="5760"/>
          <w:tab w:val="left" w:pos="9360"/>
        </w:tabs>
        <w:rPr>
          <w:rFonts w:ascii="Calibri" w:hAnsi="Calibri" w:eastAsia="Calibri" w:cs="Calibri"/>
          <w:color w:val="4472C4" w:themeColor="accent5"/>
          <w:u w:val="single"/>
        </w:rPr>
      </w:pPr>
      <w:r>
        <w:rPr>
          <w:strike/>
        </w:rPr>
        <w:t xml:space="preserve">An applicant is not able to combine </w:t>
      </w:r>
      <w:proofErr w:type="spellStart"/>
      <w:r>
        <w:rPr>
          <w:strike/>
        </w:rPr>
        <w:t>T</w:t>
      </w:r>
      <w:r w:rsidR="00100F2A">
        <w:rPr>
          <w:strike/>
        </w:rPr>
        <w:t>A</w:t>
      </w:r>
      <w:r>
        <w:rPr>
          <w:strike/>
        </w:rPr>
        <w:t>s.</w:t>
      </w:r>
      <w:proofErr w:type="spellEnd"/>
    </w:p>
    <w:p w:rsidR="00F24E91" w:rsidP="00596AA7" w:rsidRDefault="00F24E91" w14:paraId="46B0AB78" w14:textId="05AAE91A">
      <w:pPr>
        <w:pStyle w:val="ListParagraph"/>
        <w:numPr>
          <w:ilvl w:val="1"/>
          <w:numId w:val="1"/>
        </w:numPr>
        <w:tabs>
          <w:tab w:val="left" w:pos="3600"/>
          <w:tab w:val="left" w:pos="5760"/>
          <w:tab w:val="left" w:pos="9360"/>
        </w:tabs>
        <w:rPr>
          <w:strike/>
        </w:rPr>
      </w:pPr>
      <w:r w:rsidRPr="00F24E91">
        <w:rPr>
          <w:strike/>
        </w:rPr>
        <w:t xml:space="preserve">The applicant must certify that they will not use a GPSG TA in conjunction with another funding source for the same trip, unless they have been granted a top-up differential as permitted by § 1.202 of this </w:t>
      </w:r>
      <w:r w:rsidR="003C1AFD">
        <w:rPr>
          <w:strike/>
        </w:rPr>
        <w:t>Title.</w:t>
      </w:r>
    </w:p>
    <w:p w:rsidRPr="00792268" w:rsidR="00792268" w:rsidP="00792268" w:rsidRDefault="003C1AFD" w14:paraId="26ADEFF7" w14:textId="097F9DD2">
      <w:pPr>
        <w:pStyle w:val="ListParagraph"/>
        <w:numPr>
          <w:ilvl w:val="1"/>
          <w:numId w:val="1"/>
        </w:numPr>
        <w:tabs>
          <w:tab w:val="left" w:pos="3600"/>
          <w:tab w:val="left" w:pos="5760"/>
          <w:tab w:val="left" w:pos="9360"/>
        </w:tabs>
        <w:rPr>
          <w:strike/>
        </w:rPr>
      </w:pPr>
      <w:r>
        <w:rPr>
          <w:strike/>
        </w:rPr>
        <w:t>If the applicant later becomes eligible for other travel funding for the same trip, they must decline either the GPSG TA or the other funding award.</w:t>
      </w:r>
    </w:p>
    <w:p w:rsidRPr="00792268" w:rsidR="00792268" w:rsidRDefault="00792268" w14:paraId="25438CE0" w14:textId="43080B7F">
      <w:pPr>
        <w:pStyle w:val="ListParagraph"/>
        <w:numPr>
          <w:ilvl w:val="0"/>
          <w:numId w:val="7"/>
        </w:numPr>
        <w:tabs>
          <w:tab w:val="left" w:pos="3600"/>
          <w:tab w:val="left" w:pos="5760"/>
          <w:tab w:val="left" w:pos="9360"/>
        </w:tabs>
        <w:rPr>
          <w:rFonts w:ascii="Calibri" w:hAnsi="Calibri" w:eastAsia="Calibri" w:cs="Calibri"/>
          <w:color w:val="5B9AD5"/>
          <w:u w:val="single"/>
        </w:rPr>
      </w:pPr>
      <w:r w:rsidRPr="00792268">
        <w:rPr>
          <w:rFonts w:ascii="Calibri" w:hAnsi="Calibri" w:eastAsia="Calibri" w:cs="Calibri"/>
          <w:color w:val="5B9AD5"/>
          <w:u w:val="single"/>
        </w:rPr>
        <w:t>An applicant may combine TAs with other funds, but all other funds must be declared and GPSG funds may only be used once all other funds are exhausted. Non-declaration of funds is an honor code violation.</w:t>
      </w:r>
    </w:p>
    <w:p w:rsidRPr="00F61BDF" w:rsidR="00AE1047" w:rsidP="659DD265" w:rsidRDefault="23761A58" w14:paraId="34BBEA43" w14:textId="005D1E68">
      <w:pPr>
        <w:tabs>
          <w:tab w:val="left" w:pos="3600"/>
          <w:tab w:val="left" w:pos="5760"/>
          <w:tab w:val="left" w:pos="9360"/>
        </w:tabs>
        <w:contextualSpacing/>
        <w:rPr>
          <w:b/>
          <w:bCs/>
        </w:rPr>
      </w:pPr>
      <w:r w:rsidRPr="659DD265">
        <w:rPr>
          <w:rFonts w:ascii="Calibri" w:hAnsi="Calibri" w:eastAsia="Calibri" w:cs="Calibri"/>
          <w:b/>
          <w:bCs/>
          <w:color w:val="000000" w:themeColor="text1"/>
        </w:rPr>
        <w:t xml:space="preserve">Title VIII </w:t>
      </w:r>
      <w:r w:rsidRPr="659DD265">
        <w:rPr>
          <w:b/>
          <w:bCs/>
        </w:rPr>
        <w:t>§ 1.101 Conference Travel</w:t>
      </w:r>
    </w:p>
    <w:p w:rsidRPr="00F61BDF" w:rsidR="00AE1047" w:rsidRDefault="23761A58" w14:paraId="0626FDAE" w14:textId="36B82AE5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left" w:pos="9360"/>
        </w:tabs>
        <w:rPr>
          <w:color w:val="4472C4" w:themeColor="accent5"/>
          <w:u w:val="single"/>
        </w:rPr>
      </w:pPr>
      <w:r>
        <w:t xml:space="preserve">The maximum individual award for </w:t>
      </w:r>
      <w:r w:rsidRPr="659DD265">
        <w:rPr>
          <w:strike/>
        </w:rPr>
        <w:t>domestic</w:t>
      </w:r>
      <w:r>
        <w:t xml:space="preserve"> travel is </w:t>
      </w:r>
      <w:r w:rsidRPr="659DD265">
        <w:rPr>
          <w:strike/>
        </w:rPr>
        <w:t>$400.00</w:t>
      </w:r>
      <w:r>
        <w:t xml:space="preserve"> </w:t>
      </w:r>
      <w:r w:rsidRPr="0074223E">
        <w:rPr>
          <w:color w:val="5B9AD5"/>
          <w:u w:val="single"/>
        </w:rPr>
        <w:t>$800.00</w:t>
      </w:r>
      <w:r w:rsidRPr="0074223E">
        <w:t>.</w:t>
      </w:r>
    </w:p>
    <w:p w:rsidRPr="00F61BDF" w:rsidR="00AE1047" w:rsidP="659DD265" w:rsidRDefault="01254B73" w14:paraId="0FDE8CBF" w14:textId="1487DABB">
      <w:pPr>
        <w:tabs>
          <w:tab w:val="left" w:pos="3600"/>
          <w:tab w:val="left" w:pos="5760"/>
          <w:tab w:val="left" w:pos="9360"/>
        </w:tabs>
        <w:contextualSpacing/>
        <w:rPr>
          <w:b/>
          <w:bCs/>
        </w:rPr>
      </w:pPr>
      <w:r w:rsidRPr="659DD265">
        <w:rPr>
          <w:rFonts w:ascii="Calibri" w:hAnsi="Calibri" w:eastAsia="Calibri" w:cs="Calibri"/>
          <w:b/>
          <w:bCs/>
          <w:color w:val="000000" w:themeColor="text1"/>
        </w:rPr>
        <w:t xml:space="preserve">Title VIII </w:t>
      </w:r>
      <w:r w:rsidRPr="659DD265">
        <w:rPr>
          <w:b/>
          <w:bCs/>
        </w:rPr>
        <w:t>§ 1.102 Research Travel</w:t>
      </w:r>
    </w:p>
    <w:p w:rsidRPr="00F61BDF" w:rsidR="00AE1047" w:rsidRDefault="01254B73" w14:paraId="71227F2F" w14:textId="1348E231">
      <w:pPr>
        <w:pStyle w:val="ListParagraph"/>
        <w:numPr>
          <w:ilvl w:val="0"/>
          <w:numId w:val="2"/>
        </w:numPr>
        <w:tabs>
          <w:tab w:val="left" w:pos="3600"/>
          <w:tab w:val="left" w:pos="5760"/>
          <w:tab w:val="left" w:pos="9360"/>
        </w:tabs>
        <w:rPr>
          <w:b/>
          <w:bCs/>
        </w:rPr>
      </w:pPr>
      <w:r>
        <w:t xml:space="preserve">The maximum individual award for </w:t>
      </w:r>
      <w:r w:rsidRPr="659DD265">
        <w:rPr>
          <w:strike/>
        </w:rPr>
        <w:t>domestic</w:t>
      </w:r>
      <w:r>
        <w:t xml:space="preserve"> travel is </w:t>
      </w:r>
      <w:r w:rsidRPr="659DD265">
        <w:rPr>
          <w:strike/>
        </w:rPr>
        <w:t>$400.00</w:t>
      </w:r>
      <w:r>
        <w:t xml:space="preserve"> </w:t>
      </w:r>
      <w:r w:rsidRPr="0074223E">
        <w:rPr>
          <w:color w:val="5B9AD5"/>
          <w:u w:val="single"/>
        </w:rPr>
        <w:t>$800.00</w:t>
      </w:r>
      <w:r w:rsidRPr="0074223E">
        <w:t>.</w:t>
      </w:r>
    </w:p>
    <w:p w:rsidR="00AE1047" w:rsidP="00BD06A5" w:rsidRDefault="7F9031C6" w14:paraId="38ED3B47" w14:textId="405E3EB5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</w:rPr>
      </w:pPr>
      <w:r w:rsidRPr="00BD06A5">
        <w:rPr>
          <w:rFonts w:ascii="Calibri" w:hAnsi="Calibri" w:eastAsia="Calibri" w:cs="Calibri"/>
          <w:b/>
          <w:bCs/>
          <w:color w:val="000000" w:themeColor="text1"/>
        </w:rPr>
        <w:t xml:space="preserve">Title </w:t>
      </w:r>
      <w:r w:rsidRPr="00BD06A5">
        <w:rPr>
          <w:rFonts w:ascii="Calibri" w:hAnsi="Calibri" w:eastAsia="Calibri" w:cs="Calibri"/>
          <w:b/>
          <w:bCs/>
        </w:rPr>
        <w:t>VIII.1.202 Top-Up Differentials</w:t>
      </w:r>
      <w:r w:rsidRPr="00BD06A5" w:rsidR="00BD06A5">
        <w:rPr>
          <w:rFonts w:ascii="Calibri" w:hAnsi="Calibri" w:eastAsia="Calibri" w:cs="Calibri"/>
          <w:b/>
          <w:bCs/>
        </w:rPr>
        <w:t xml:space="preserve"> </w:t>
      </w:r>
      <w:r w:rsidRPr="00BD06A5" w:rsidR="00BD06A5">
        <w:rPr>
          <w:rFonts w:ascii="Calibri" w:hAnsi="Calibri" w:eastAsia="Calibri" w:cs="Calibri"/>
        </w:rPr>
        <w:t>shall be struck.</w:t>
      </w:r>
    </w:p>
    <w:p w:rsidR="007F2040" w:rsidP="00BD06A5" w:rsidRDefault="007F2040" w14:paraId="7A988848" w14:textId="52198CEE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</w:rPr>
      </w:pPr>
    </w:p>
    <w:p w:rsidR="006C12A6" w:rsidP="00BD06A5" w:rsidRDefault="006C12A6" w14:paraId="39405B6E" w14:textId="77777777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</w:rPr>
      </w:pPr>
    </w:p>
    <w:p w:rsidR="007F2040" w:rsidP="00BD06A5" w:rsidRDefault="00B5304F" w14:paraId="161DBF8F" w14:textId="2D25C472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</w:rPr>
        <w:t>SECTION 2</w:t>
      </w:r>
      <w:r w:rsidR="00FD0C1C">
        <w:rPr>
          <w:rFonts w:ascii="Calibri" w:hAnsi="Calibri" w:eastAsia="Calibri" w:cs="Calibri"/>
          <w:b/>
          <w:bCs/>
        </w:rPr>
        <w:t>: Enactment Date</w:t>
      </w:r>
    </w:p>
    <w:p w:rsidRPr="00FD0C1C" w:rsidR="00FD0C1C" w:rsidP="00BD06A5" w:rsidRDefault="00FD0C1C" w14:paraId="1CEE0DAD" w14:textId="338B229E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This Act shall be in effect beginning with the October 2022 travel cycle.</w:t>
      </w:r>
    </w:p>
    <w:p w:rsidRPr="00F61BDF" w:rsidR="00AE1047" w:rsidP="7F9031C6" w:rsidRDefault="00AE1047" w14:paraId="4107E4BB" w14:textId="43E493F6">
      <w:pPr>
        <w:spacing w:after="0" w:line="240" w:lineRule="auto"/>
        <w:rPr>
          <w:rFonts w:ascii="Calibri" w:hAnsi="Calibri" w:eastAsia="Calibri" w:cs="Calibri"/>
          <w:color w:val="0070C0"/>
        </w:rPr>
      </w:pPr>
    </w:p>
    <w:p w:rsidRPr="00F61BDF" w:rsidR="00AE1047" w:rsidP="7F9031C6" w:rsidRDefault="00AE1047" w14:paraId="373B962B" w14:textId="008BA812">
      <w:pPr>
        <w:tabs>
          <w:tab w:val="left" w:pos="3600"/>
          <w:tab w:val="left" w:pos="5760"/>
          <w:tab w:val="left" w:pos="9360"/>
        </w:tabs>
        <w:contextualSpacing/>
        <w:rPr>
          <w:rFonts w:ascii="Calibri" w:hAnsi="Calibri" w:eastAsia="Calibri" w:cs="Calibri"/>
          <w:color w:val="000000" w:themeColor="text1"/>
        </w:rPr>
      </w:pPr>
    </w:p>
    <w:p w:rsidRPr="00F61BDF" w:rsidR="00AE1047" w:rsidP="7F9031C6" w:rsidRDefault="00AE1047" w14:paraId="44EAFD9C" w14:textId="1EDD0367">
      <w:pPr>
        <w:spacing w:line="240" w:lineRule="auto"/>
        <w:contextualSpacing/>
        <w:rPr>
          <w:b/>
          <w:bCs/>
        </w:rPr>
      </w:pPr>
    </w:p>
    <w:p w:rsidRPr="00A961D8" w:rsidR="002D7BF2" w:rsidP="001910BD" w:rsidRDefault="002D7BF2" w14:paraId="4B94D5A5" w14:textId="77777777">
      <w:pPr>
        <w:tabs>
          <w:tab w:val="left" w:pos="3600"/>
          <w:tab w:val="left" w:pos="5760"/>
          <w:tab w:val="left" w:pos="9360"/>
        </w:tabs>
        <w:spacing w:after="0" w:line="240" w:lineRule="auto"/>
        <w:contextualSpacing/>
        <w:jc w:val="both"/>
        <w:rPr>
          <w:rFonts w:cstheme="minorHAnsi"/>
          <w:u w:val="single"/>
        </w:rPr>
      </w:pPr>
      <w:r w:rsidRPr="00A961D8">
        <w:rPr>
          <w:rFonts w:cstheme="minorHAnsi"/>
          <w:u w:val="single"/>
        </w:rPr>
        <w:tab/>
      </w:r>
      <w:r w:rsidRPr="00A961D8">
        <w:rPr>
          <w:rFonts w:cstheme="minorHAnsi"/>
        </w:rPr>
        <w:tab/>
      </w:r>
      <w:r w:rsidRPr="00A961D8">
        <w:rPr>
          <w:rFonts w:cstheme="minorHAnsi"/>
          <w:u w:val="single"/>
        </w:rPr>
        <w:tab/>
      </w:r>
    </w:p>
    <w:p w:rsidRPr="00F93376" w:rsidR="008B72E1" w:rsidP="07E28518" w:rsidRDefault="07E28518" w14:paraId="3F6182AB" w14:textId="0F453620">
      <w:pPr>
        <w:tabs>
          <w:tab w:val="left" w:pos="3600"/>
          <w:tab w:val="left" w:pos="5760"/>
          <w:tab w:val="left" w:pos="9360"/>
        </w:tabs>
        <w:spacing w:after="0" w:line="240" w:lineRule="auto"/>
        <w:contextualSpacing/>
      </w:pPr>
      <w:r w:rsidRPr="07E28518">
        <w:rPr>
          <w:b/>
          <w:bCs/>
        </w:rPr>
        <w:t>Elena Vidrascu</w:t>
      </w:r>
      <w:r w:rsidR="0097665B">
        <w:tab/>
      </w:r>
      <w:r w:rsidR="0097665B">
        <w:tab/>
      </w:r>
      <w:r w:rsidRPr="07E28518">
        <w:rPr>
          <w:b/>
          <w:bCs/>
        </w:rPr>
        <w:t>Theodore Nollert</w:t>
      </w:r>
      <w:r w:rsidR="0097665B">
        <w:br/>
      </w:r>
      <w:r w:rsidRPr="07E28518" w:rsidR="002D7BF2">
        <w:t>Vi</w:t>
      </w:r>
      <w:r w:rsidRPr="07E28518" w:rsidR="00A961D8">
        <w:t>ce President</w:t>
      </w:r>
      <w:r w:rsidR="0097665B">
        <w:tab/>
      </w:r>
      <w:r w:rsidR="0097665B">
        <w:tab/>
      </w:r>
      <w:r w:rsidRPr="07E28518" w:rsidR="002D7BF2">
        <w:t>President</w:t>
      </w:r>
    </w:p>
    <w:sectPr w:rsidRPr="00F93376" w:rsidR="008B72E1" w:rsidSect="00455CFA">
      <w:footerReference w:type="even" r:id="rId12"/>
      <w:footerReference w:type="default" r:id="rId13"/>
      <w:pgSz w:w="12240" w:h="15840" w:orient="portrait"/>
      <w:pgMar w:top="1152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1E2" w:rsidP="00484757" w:rsidRDefault="007831E2" w14:paraId="1CCD100B" w14:textId="77777777">
      <w:pPr>
        <w:spacing w:after="0" w:line="240" w:lineRule="auto"/>
      </w:pPr>
      <w:r>
        <w:separator/>
      </w:r>
    </w:p>
  </w:endnote>
  <w:endnote w:type="continuationSeparator" w:id="0">
    <w:p w:rsidR="007831E2" w:rsidP="00484757" w:rsidRDefault="007831E2" w14:paraId="06594AB9" w14:textId="77777777">
      <w:pPr>
        <w:spacing w:after="0" w:line="240" w:lineRule="auto"/>
      </w:pPr>
      <w:r>
        <w:continuationSeparator/>
      </w:r>
    </w:p>
  </w:endnote>
  <w:endnote w:type="continuationNotice" w:id="1">
    <w:p w:rsidR="007831E2" w:rsidRDefault="007831E2" w14:paraId="15C3E1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757" w:rsidP="00E06833" w:rsidRDefault="00484757" w14:paraId="1BF40F37" w14:textId="6377288A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84757" w:rsidP="00484757" w:rsidRDefault="00484757" w14:paraId="1D608C5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5010908"/>
      <w:docPartObj>
        <w:docPartGallery w:val="Page Numbers (Bottom of Page)"/>
        <w:docPartUnique/>
      </w:docPartObj>
    </w:sdtPr>
    <w:sdtContent>
      <w:p w:rsidR="00484757" w:rsidP="00E06833" w:rsidRDefault="00484757" w14:paraId="0DB42BFE" w14:textId="67051B2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84757" w:rsidP="00484757" w:rsidRDefault="00484757" w14:paraId="45273F4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1E2" w:rsidP="00484757" w:rsidRDefault="007831E2" w14:paraId="5C649720" w14:textId="77777777">
      <w:pPr>
        <w:spacing w:after="0" w:line="240" w:lineRule="auto"/>
      </w:pPr>
      <w:r>
        <w:separator/>
      </w:r>
    </w:p>
  </w:footnote>
  <w:footnote w:type="continuationSeparator" w:id="0">
    <w:p w:rsidR="007831E2" w:rsidP="00484757" w:rsidRDefault="007831E2" w14:paraId="0683C685" w14:textId="77777777">
      <w:pPr>
        <w:spacing w:after="0" w:line="240" w:lineRule="auto"/>
      </w:pPr>
      <w:r>
        <w:continuationSeparator/>
      </w:r>
    </w:p>
  </w:footnote>
  <w:footnote w:type="continuationNotice" w:id="1">
    <w:p w:rsidR="007831E2" w:rsidRDefault="007831E2" w14:paraId="6CA4A688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9C2"/>
    <w:multiLevelType w:val="hybridMultilevel"/>
    <w:tmpl w:val="F89C2EC2"/>
    <w:lvl w:ilvl="0" w:tplc="C908C64A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F1D60"/>
    <w:multiLevelType w:val="hybridMultilevel"/>
    <w:tmpl w:val="28E40278"/>
    <w:lvl w:ilvl="0" w:tplc="234C7D7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658A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9428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28A8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76C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EEBB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AE6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38A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E08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941675"/>
    <w:multiLevelType w:val="hybridMultilevel"/>
    <w:tmpl w:val="651A0414"/>
    <w:lvl w:ilvl="0" w:tplc="CB2A9E8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5B9AD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CE4A"/>
    <w:multiLevelType w:val="hybridMultilevel"/>
    <w:tmpl w:val="E398F342"/>
    <w:lvl w:ilvl="0" w:tplc="C33C5C18">
      <w:start w:val="2"/>
      <w:numFmt w:val="upperLetter"/>
      <w:lvlText w:val="%1."/>
      <w:lvlJc w:val="left"/>
      <w:pPr>
        <w:ind w:left="720" w:hanging="360"/>
      </w:pPr>
      <w:rPr>
        <w:strike/>
        <w:color w:val="auto"/>
      </w:rPr>
    </w:lvl>
    <w:lvl w:ilvl="1" w:tplc="D9064FA2">
      <w:start w:val="1"/>
      <w:numFmt w:val="decimal"/>
      <w:lvlText w:val="(%2)"/>
      <w:lvlJc w:val="left"/>
      <w:pPr>
        <w:ind w:left="1440" w:hanging="360"/>
      </w:pPr>
    </w:lvl>
    <w:lvl w:ilvl="2" w:tplc="81F65DA0">
      <w:start w:val="1"/>
      <w:numFmt w:val="lowerRoman"/>
      <w:lvlText w:val="%3."/>
      <w:lvlJc w:val="right"/>
      <w:pPr>
        <w:ind w:left="2160" w:hanging="180"/>
      </w:pPr>
    </w:lvl>
    <w:lvl w:ilvl="3" w:tplc="16B81130">
      <w:start w:val="1"/>
      <w:numFmt w:val="decimal"/>
      <w:lvlText w:val="%4."/>
      <w:lvlJc w:val="left"/>
      <w:pPr>
        <w:ind w:left="2880" w:hanging="360"/>
      </w:pPr>
    </w:lvl>
    <w:lvl w:ilvl="4" w:tplc="E5E293CA">
      <w:start w:val="1"/>
      <w:numFmt w:val="lowerLetter"/>
      <w:lvlText w:val="%5."/>
      <w:lvlJc w:val="left"/>
      <w:pPr>
        <w:ind w:left="3600" w:hanging="360"/>
      </w:pPr>
    </w:lvl>
    <w:lvl w:ilvl="5" w:tplc="44D04E66">
      <w:start w:val="1"/>
      <w:numFmt w:val="lowerRoman"/>
      <w:lvlText w:val="%6."/>
      <w:lvlJc w:val="right"/>
      <w:pPr>
        <w:ind w:left="4320" w:hanging="180"/>
      </w:pPr>
    </w:lvl>
    <w:lvl w:ilvl="6" w:tplc="1EC49A4A">
      <w:start w:val="1"/>
      <w:numFmt w:val="decimal"/>
      <w:lvlText w:val="%7."/>
      <w:lvlJc w:val="left"/>
      <w:pPr>
        <w:ind w:left="5040" w:hanging="360"/>
      </w:pPr>
    </w:lvl>
    <w:lvl w:ilvl="7" w:tplc="A59E3E7E">
      <w:start w:val="1"/>
      <w:numFmt w:val="lowerLetter"/>
      <w:lvlText w:val="%8."/>
      <w:lvlJc w:val="left"/>
      <w:pPr>
        <w:ind w:left="5760" w:hanging="360"/>
      </w:pPr>
    </w:lvl>
    <w:lvl w:ilvl="8" w:tplc="B7085E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F482"/>
    <w:multiLevelType w:val="hybridMultilevel"/>
    <w:tmpl w:val="FFFFFFFF"/>
    <w:lvl w:ilvl="0" w:tplc="17B4C42A">
      <w:start w:val="5"/>
      <w:numFmt w:val="upperLetter"/>
      <w:lvlText w:val="%1."/>
      <w:lvlJc w:val="left"/>
      <w:pPr>
        <w:ind w:left="720" w:hanging="360"/>
      </w:pPr>
    </w:lvl>
    <w:lvl w:ilvl="1" w:tplc="34E81D60">
      <w:start w:val="1"/>
      <w:numFmt w:val="lowerLetter"/>
      <w:lvlText w:val="%2."/>
      <w:lvlJc w:val="left"/>
      <w:pPr>
        <w:ind w:left="1440" w:hanging="360"/>
      </w:pPr>
    </w:lvl>
    <w:lvl w:ilvl="2" w:tplc="76121E8C">
      <w:start w:val="1"/>
      <w:numFmt w:val="lowerRoman"/>
      <w:lvlText w:val="%3."/>
      <w:lvlJc w:val="right"/>
      <w:pPr>
        <w:ind w:left="2160" w:hanging="180"/>
      </w:pPr>
    </w:lvl>
    <w:lvl w:ilvl="3" w:tplc="2BCE09D4">
      <w:start w:val="1"/>
      <w:numFmt w:val="decimal"/>
      <w:lvlText w:val="%4."/>
      <w:lvlJc w:val="left"/>
      <w:pPr>
        <w:ind w:left="2880" w:hanging="360"/>
      </w:pPr>
    </w:lvl>
    <w:lvl w:ilvl="4" w:tplc="77BE5510">
      <w:start w:val="1"/>
      <w:numFmt w:val="lowerLetter"/>
      <w:lvlText w:val="%5."/>
      <w:lvlJc w:val="left"/>
      <w:pPr>
        <w:ind w:left="3600" w:hanging="360"/>
      </w:pPr>
    </w:lvl>
    <w:lvl w:ilvl="5" w:tplc="BFB29734">
      <w:start w:val="1"/>
      <w:numFmt w:val="lowerRoman"/>
      <w:lvlText w:val="%6."/>
      <w:lvlJc w:val="right"/>
      <w:pPr>
        <w:ind w:left="4320" w:hanging="180"/>
      </w:pPr>
    </w:lvl>
    <w:lvl w:ilvl="6" w:tplc="4CFCB5EE">
      <w:start w:val="1"/>
      <w:numFmt w:val="decimal"/>
      <w:lvlText w:val="%7."/>
      <w:lvlJc w:val="left"/>
      <w:pPr>
        <w:ind w:left="5040" w:hanging="360"/>
      </w:pPr>
    </w:lvl>
    <w:lvl w:ilvl="7" w:tplc="F35CD34C">
      <w:start w:val="1"/>
      <w:numFmt w:val="lowerLetter"/>
      <w:lvlText w:val="%8."/>
      <w:lvlJc w:val="left"/>
      <w:pPr>
        <w:ind w:left="5760" w:hanging="360"/>
      </w:pPr>
    </w:lvl>
    <w:lvl w:ilvl="8" w:tplc="A2868A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7112"/>
    <w:multiLevelType w:val="hybridMultilevel"/>
    <w:tmpl w:val="2E96B1BC"/>
    <w:lvl w:ilvl="0" w:tplc="C520E7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0031"/>
    <w:multiLevelType w:val="hybridMultilevel"/>
    <w:tmpl w:val="DA7C786E"/>
    <w:lvl w:ilvl="0" w:tplc="80465EAA">
      <w:start w:val="3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3ECC936">
      <w:start w:val="1"/>
      <w:numFmt w:val="decimal"/>
      <w:lvlText w:val="(%2)"/>
      <w:lvlJc w:val="left"/>
      <w:pPr>
        <w:ind w:left="1440" w:hanging="360"/>
      </w:pPr>
    </w:lvl>
    <w:lvl w:ilvl="2" w:tplc="C96E0C66">
      <w:start w:val="1"/>
      <w:numFmt w:val="lowerRoman"/>
      <w:lvlText w:val="%3."/>
      <w:lvlJc w:val="right"/>
      <w:pPr>
        <w:ind w:left="2160" w:hanging="180"/>
      </w:pPr>
    </w:lvl>
    <w:lvl w:ilvl="3" w:tplc="28FEDCF2">
      <w:start w:val="1"/>
      <w:numFmt w:val="decimal"/>
      <w:lvlText w:val="%4."/>
      <w:lvlJc w:val="left"/>
      <w:pPr>
        <w:ind w:left="2880" w:hanging="360"/>
      </w:pPr>
    </w:lvl>
    <w:lvl w:ilvl="4" w:tplc="E7F0A4F8">
      <w:start w:val="1"/>
      <w:numFmt w:val="lowerLetter"/>
      <w:lvlText w:val="%5."/>
      <w:lvlJc w:val="left"/>
      <w:pPr>
        <w:ind w:left="3600" w:hanging="360"/>
      </w:pPr>
    </w:lvl>
    <w:lvl w:ilvl="5" w:tplc="5F50FF7C">
      <w:start w:val="1"/>
      <w:numFmt w:val="lowerRoman"/>
      <w:lvlText w:val="%6."/>
      <w:lvlJc w:val="right"/>
      <w:pPr>
        <w:ind w:left="4320" w:hanging="180"/>
      </w:pPr>
    </w:lvl>
    <w:lvl w:ilvl="6" w:tplc="C1E4D538">
      <w:start w:val="1"/>
      <w:numFmt w:val="decimal"/>
      <w:lvlText w:val="%7."/>
      <w:lvlJc w:val="left"/>
      <w:pPr>
        <w:ind w:left="5040" w:hanging="360"/>
      </w:pPr>
    </w:lvl>
    <w:lvl w:ilvl="7" w:tplc="7E4C8F8C">
      <w:start w:val="1"/>
      <w:numFmt w:val="lowerLetter"/>
      <w:lvlText w:val="%8."/>
      <w:lvlJc w:val="left"/>
      <w:pPr>
        <w:ind w:left="5760" w:hanging="360"/>
      </w:pPr>
    </w:lvl>
    <w:lvl w:ilvl="8" w:tplc="6E14726A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3370">
    <w:abstractNumId w:val="3"/>
  </w:num>
  <w:num w:numId="2" w16cid:durableId="2077119446">
    <w:abstractNumId w:val="6"/>
  </w:num>
  <w:num w:numId="3" w16cid:durableId="1820875130">
    <w:abstractNumId w:val="4"/>
  </w:num>
  <w:num w:numId="4" w16cid:durableId="547692701">
    <w:abstractNumId w:val="1"/>
  </w:num>
  <w:num w:numId="5" w16cid:durableId="1023287424">
    <w:abstractNumId w:val="0"/>
  </w:num>
  <w:num w:numId="6" w16cid:durableId="1085689296">
    <w:abstractNumId w:val="5"/>
  </w:num>
  <w:num w:numId="7" w16cid:durableId="1557744913">
    <w:abstractNumId w:val="2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FC"/>
    <w:rsid w:val="00001580"/>
    <w:rsid w:val="00001E4C"/>
    <w:rsid w:val="000064A0"/>
    <w:rsid w:val="00011C12"/>
    <w:rsid w:val="00015C0C"/>
    <w:rsid w:val="0002685C"/>
    <w:rsid w:val="0002703D"/>
    <w:rsid w:val="000272C2"/>
    <w:rsid w:val="000302F1"/>
    <w:rsid w:val="00033B12"/>
    <w:rsid w:val="00034145"/>
    <w:rsid w:val="00036DF7"/>
    <w:rsid w:val="000373F5"/>
    <w:rsid w:val="00046885"/>
    <w:rsid w:val="0005497C"/>
    <w:rsid w:val="0005575C"/>
    <w:rsid w:val="0005740A"/>
    <w:rsid w:val="00062DE4"/>
    <w:rsid w:val="000663C9"/>
    <w:rsid w:val="000671CB"/>
    <w:rsid w:val="00071262"/>
    <w:rsid w:val="00074765"/>
    <w:rsid w:val="000766F8"/>
    <w:rsid w:val="00082FE9"/>
    <w:rsid w:val="00084B46"/>
    <w:rsid w:val="000855C8"/>
    <w:rsid w:val="00085823"/>
    <w:rsid w:val="00090035"/>
    <w:rsid w:val="00097DC0"/>
    <w:rsid w:val="000A029E"/>
    <w:rsid w:val="000B3166"/>
    <w:rsid w:val="000B57CA"/>
    <w:rsid w:val="000C0461"/>
    <w:rsid w:val="000C4610"/>
    <w:rsid w:val="000E01B4"/>
    <w:rsid w:val="000F651F"/>
    <w:rsid w:val="00100F2A"/>
    <w:rsid w:val="00111958"/>
    <w:rsid w:val="00112086"/>
    <w:rsid w:val="00112291"/>
    <w:rsid w:val="00120A12"/>
    <w:rsid w:val="0012116C"/>
    <w:rsid w:val="00121C3B"/>
    <w:rsid w:val="001221ED"/>
    <w:rsid w:val="00126E68"/>
    <w:rsid w:val="00130A25"/>
    <w:rsid w:val="00132A44"/>
    <w:rsid w:val="001345D5"/>
    <w:rsid w:val="00141823"/>
    <w:rsid w:val="00146C33"/>
    <w:rsid w:val="00146ECF"/>
    <w:rsid w:val="001478DD"/>
    <w:rsid w:val="00150EE8"/>
    <w:rsid w:val="00151C83"/>
    <w:rsid w:val="001556B9"/>
    <w:rsid w:val="00156AA6"/>
    <w:rsid w:val="001644DE"/>
    <w:rsid w:val="0017124A"/>
    <w:rsid w:val="00172BCC"/>
    <w:rsid w:val="00175D12"/>
    <w:rsid w:val="00186802"/>
    <w:rsid w:val="00187B3F"/>
    <w:rsid w:val="001910BD"/>
    <w:rsid w:val="0019158B"/>
    <w:rsid w:val="001943B4"/>
    <w:rsid w:val="001A5215"/>
    <w:rsid w:val="001A6493"/>
    <w:rsid w:val="001B2FC8"/>
    <w:rsid w:val="001B4DB3"/>
    <w:rsid w:val="001B4F45"/>
    <w:rsid w:val="001B5D11"/>
    <w:rsid w:val="001B7431"/>
    <w:rsid w:val="001C4E49"/>
    <w:rsid w:val="001D50E3"/>
    <w:rsid w:val="001E79D6"/>
    <w:rsid w:val="001F53D3"/>
    <w:rsid w:val="00203CD8"/>
    <w:rsid w:val="002056E9"/>
    <w:rsid w:val="00211B47"/>
    <w:rsid w:val="0021705A"/>
    <w:rsid w:val="002220DF"/>
    <w:rsid w:val="002238EE"/>
    <w:rsid w:val="0022A0C3"/>
    <w:rsid w:val="0023013D"/>
    <w:rsid w:val="002316B2"/>
    <w:rsid w:val="002347C9"/>
    <w:rsid w:val="002460E8"/>
    <w:rsid w:val="00254A55"/>
    <w:rsid w:val="00256034"/>
    <w:rsid w:val="00263DE5"/>
    <w:rsid w:val="002660D1"/>
    <w:rsid w:val="00271E58"/>
    <w:rsid w:val="00272F54"/>
    <w:rsid w:val="002732AC"/>
    <w:rsid w:val="00276FF9"/>
    <w:rsid w:val="0028109D"/>
    <w:rsid w:val="0028423A"/>
    <w:rsid w:val="00287022"/>
    <w:rsid w:val="00291C2E"/>
    <w:rsid w:val="002A2B75"/>
    <w:rsid w:val="002A4BEC"/>
    <w:rsid w:val="002A5CAF"/>
    <w:rsid w:val="002C618D"/>
    <w:rsid w:val="002D3311"/>
    <w:rsid w:val="002D7BF2"/>
    <w:rsid w:val="002E3DE0"/>
    <w:rsid w:val="002E5E26"/>
    <w:rsid w:val="002E7CA9"/>
    <w:rsid w:val="002E7D0C"/>
    <w:rsid w:val="002F29F1"/>
    <w:rsid w:val="002F4604"/>
    <w:rsid w:val="00302654"/>
    <w:rsid w:val="003132EE"/>
    <w:rsid w:val="00317988"/>
    <w:rsid w:val="0032200F"/>
    <w:rsid w:val="00335A7F"/>
    <w:rsid w:val="00342AC7"/>
    <w:rsid w:val="00342F4E"/>
    <w:rsid w:val="00350585"/>
    <w:rsid w:val="00350A1E"/>
    <w:rsid w:val="003529E6"/>
    <w:rsid w:val="00366FD2"/>
    <w:rsid w:val="003677A9"/>
    <w:rsid w:val="0037287E"/>
    <w:rsid w:val="003748BF"/>
    <w:rsid w:val="00374B3B"/>
    <w:rsid w:val="00375E27"/>
    <w:rsid w:val="00377AB8"/>
    <w:rsid w:val="00377C05"/>
    <w:rsid w:val="0038289D"/>
    <w:rsid w:val="00383F33"/>
    <w:rsid w:val="0039313C"/>
    <w:rsid w:val="00395365"/>
    <w:rsid w:val="00397876"/>
    <w:rsid w:val="003A1DCA"/>
    <w:rsid w:val="003A220C"/>
    <w:rsid w:val="003A30F1"/>
    <w:rsid w:val="003A7CB8"/>
    <w:rsid w:val="003B2F20"/>
    <w:rsid w:val="003B6DD6"/>
    <w:rsid w:val="003C091C"/>
    <w:rsid w:val="003C15A0"/>
    <w:rsid w:val="003C1AFD"/>
    <w:rsid w:val="003C35E8"/>
    <w:rsid w:val="003D0458"/>
    <w:rsid w:val="003D05F8"/>
    <w:rsid w:val="003D42F6"/>
    <w:rsid w:val="003E1D54"/>
    <w:rsid w:val="003F1051"/>
    <w:rsid w:val="003F6477"/>
    <w:rsid w:val="004125FC"/>
    <w:rsid w:val="00416BD4"/>
    <w:rsid w:val="004178DF"/>
    <w:rsid w:val="004330BB"/>
    <w:rsid w:val="00433FF2"/>
    <w:rsid w:val="00434CD7"/>
    <w:rsid w:val="00444302"/>
    <w:rsid w:val="0044540A"/>
    <w:rsid w:val="00455CFA"/>
    <w:rsid w:val="004634AC"/>
    <w:rsid w:val="00475113"/>
    <w:rsid w:val="00484757"/>
    <w:rsid w:val="0048695B"/>
    <w:rsid w:val="00487EC1"/>
    <w:rsid w:val="004944B6"/>
    <w:rsid w:val="004A5578"/>
    <w:rsid w:val="004B237B"/>
    <w:rsid w:val="004D15A3"/>
    <w:rsid w:val="004D24D6"/>
    <w:rsid w:val="004E3D94"/>
    <w:rsid w:val="004F0CB8"/>
    <w:rsid w:val="004F359C"/>
    <w:rsid w:val="004F38E1"/>
    <w:rsid w:val="004F5812"/>
    <w:rsid w:val="004F615D"/>
    <w:rsid w:val="004F7424"/>
    <w:rsid w:val="004FA31B"/>
    <w:rsid w:val="0051060F"/>
    <w:rsid w:val="00512D39"/>
    <w:rsid w:val="005147DC"/>
    <w:rsid w:val="00524180"/>
    <w:rsid w:val="00531D2C"/>
    <w:rsid w:val="0053247C"/>
    <w:rsid w:val="00532E6D"/>
    <w:rsid w:val="00535525"/>
    <w:rsid w:val="005411A2"/>
    <w:rsid w:val="00545416"/>
    <w:rsid w:val="00545A32"/>
    <w:rsid w:val="00546C6E"/>
    <w:rsid w:val="00546FFD"/>
    <w:rsid w:val="0054773F"/>
    <w:rsid w:val="00550804"/>
    <w:rsid w:val="0055642C"/>
    <w:rsid w:val="005601F7"/>
    <w:rsid w:val="00560C03"/>
    <w:rsid w:val="00561B96"/>
    <w:rsid w:val="00561E80"/>
    <w:rsid w:val="00567F2B"/>
    <w:rsid w:val="00570B27"/>
    <w:rsid w:val="005720EB"/>
    <w:rsid w:val="005726A5"/>
    <w:rsid w:val="00572BC8"/>
    <w:rsid w:val="005743A8"/>
    <w:rsid w:val="00577214"/>
    <w:rsid w:val="00580D3E"/>
    <w:rsid w:val="005875CD"/>
    <w:rsid w:val="00587E59"/>
    <w:rsid w:val="005916DD"/>
    <w:rsid w:val="00592770"/>
    <w:rsid w:val="005939CB"/>
    <w:rsid w:val="005A1005"/>
    <w:rsid w:val="005B30E6"/>
    <w:rsid w:val="005B3553"/>
    <w:rsid w:val="005B751F"/>
    <w:rsid w:val="005C08FF"/>
    <w:rsid w:val="005C0C35"/>
    <w:rsid w:val="005C2943"/>
    <w:rsid w:val="005C45C4"/>
    <w:rsid w:val="005D50B9"/>
    <w:rsid w:val="005D59B6"/>
    <w:rsid w:val="005D6D31"/>
    <w:rsid w:val="005E1F8D"/>
    <w:rsid w:val="005E3A6C"/>
    <w:rsid w:val="005F0986"/>
    <w:rsid w:val="005F33ED"/>
    <w:rsid w:val="0061243A"/>
    <w:rsid w:val="00612D5A"/>
    <w:rsid w:val="00613C11"/>
    <w:rsid w:val="006265F3"/>
    <w:rsid w:val="00632E22"/>
    <w:rsid w:val="006345D6"/>
    <w:rsid w:val="0063717B"/>
    <w:rsid w:val="006400F7"/>
    <w:rsid w:val="00642919"/>
    <w:rsid w:val="00644888"/>
    <w:rsid w:val="006455D9"/>
    <w:rsid w:val="00651766"/>
    <w:rsid w:val="006635E2"/>
    <w:rsid w:val="00663840"/>
    <w:rsid w:val="00664995"/>
    <w:rsid w:val="0066730F"/>
    <w:rsid w:val="00671A6C"/>
    <w:rsid w:val="00681E8A"/>
    <w:rsid w:val="0069336E"/>
    <w:rsid w:val="006968C2"/>
    <w:rsid w:val="006A3C9D"/>
    <w:rsid w:val="006A4149"/>
    <w:rsid w:val="006A5408"/>
    <w:rsid w:val="006A7207"/>
    <w:rsid w:val="006A7FC8"/>
    <w:rsid w:val="006B0837"/>
    <w:rsid w:val="006B1DC8"/>
    <w:rsid w:val="006B2EB5"/>
    <w:rsid w:val="006B39FD"/>
    <w:rsid w:val="006B3E9F"/>
    <w:rsid w:val="006B538B"/>
    <w:rsid w:val="006C12A6"/>
    <w:rsid w:val="006C2BDC"/>
    <w:rsid w:val="006C3A71"/>
    <w:rsid w:val="006C4BCB"/>
    <w:rsid w:val="006D2B6A"/>
    <w:rsid w:val="006D3BDC"/>
    <w:rsid w:val="006D5C40"/>
    <w:rsid w:val="006E623E"/>
    <w:rsid w:val="006F192C"/>
    <w:rsid w:val="006F1F4D"/>
    <w:rsid w:val="00701344"/>
    <w:rsid w:val="0070500B"/>
    <w:rsid w:val="00715506"/>
    <w:rsid w:val="007253F0"/>
    <w:rsid w:val="00730A24"/>
    <w:rsid w:val="00730AB9"/>
    <w:rsid w:val="00735A78"/>
    <w:rsid w:val="007416BB"/>
    <w:rsid w:val="0074223E"/>
    <w:rsid w:val="00742B45"/>
    <w:rsid w:val="007453A4"/>
    <w:rsid w:val="00752478"/>
    <w:rsid w:val="007546D3"/>
    <w:rsid w:val="0076551E"/>
    <w:rsid w:val="00766B1D"/>
    <w:rsid w:val="00782BB7"/>
    <w:rsid w:val="007831E2"/>
    <w:rsid w:val="00786219"/>
    <w:rsid w:val="00790C34"/>
    <w:rsid w:val="00792268"/>
    <w:rsid w:val="007949B2"/>
    <w:rsid w:val="00794AD1"/>
    <w:rsid w:val="007A1548"/>
    <w:rsid w:val="007A478D"/>
    <w:rsid w:val="007B3981"/>
    <w:rsid w:val="007B4C57"/>
    <w:rsid w:val="007B5824"/>
    <w:rsid w:val="007C148F"/>
    <w:rsid w:val="007C2816"/>
    <w:rsid w:val="007C4D4C"/>
    <w:rsid w:val="007C4DA4"/>
    <w:rsid w:val="007D0AC5"/>
    <w:rsid w:val="007D1637"/>
    <w:rsid w:val="007D567E"/>
    <w:rsid w:val="007D6CB7"/>
    <w:rsid w:val="007D7EEC"/>
    <w:rsid w:val="007E17E2"/>
    <w:rsid w:val="007E7793"/>
    <w:rsid w:val="007E7851"/>
    <w:rsid w:val="007F2040"/>
    <w:rsid w:val="007F352D"/>
    <w:rsid w:val="007F6F70"/>
    <w:rsid w:val="00800B64"/>
    <w:rsid w:val="00801A5A"/>
    <w:rsid w:val="008074A9"/>
    <w:rsid w:val="00813298"/>
    <w:rsid w:val="00814752"/>
    <w:rsid w:val="008169CE"/>
    <w:rsid w:val="008208DD"/>
    <w:rsid w:val="008232B0"/>
    <w:rsid w:val="00824A68"/>
    <w:rsid w:val="00825A98"/>
    <w:rsid w:val="008268EA"/>
    <w:rsid w:val="00827619"/>
    <w:rsid w:val="00835BCA"/>
    <w:rsid w:val="00841888"/>
    <w:rsid w:val="00846444"/>
    <w:rsid w:val="00846E05"/>
    <w:rsid w:val="0086004D"/>
    <w:rsid w:val="00861685"/>
    <w:rsid w:val="00866E38"/>
    <w:rsid w:val="0086BCF3"/>
    <w:rsid w:val="008708EA"/>
    <w:rsid w:val="008713FA"/>
    <w:rsid w:val="00877664"/>
    <w:rsid w:val="008840EB"/>
    <w:rsid w:val="00895FC7"/>
    <w:rsid w:val="008B00F3"/>
    <w:rsid w:val="008B08A6"/>
    <w:rsid w:val="008B3AA4"/>
    <w:rsid w:val="008B72E1"/>
    <w:rsid w:val="008C0D40"/>
    <w:rsid w:val="008C1AB6"/>
    <w:rsid w:val="008C57CA"/>
    <w:rsid w:val="008D0F25"/>
    <w:rsid w:val="008D1727"/>
    <w:rsid w:val="008D38F5"/>
    <w:rsid w:val="008D50E5"/>
    <w:rsid w:val="008E0787"/>
    <w:rsid w:val="008E11C3"/>
    <w:rsid w:val="008E1816"/>
    <w:rsid w:val="008F3243"/>
    <w:rsid w:val="008F488A"/>
    <w:rsid w:val="0090008C"/>
    <w:rsid w:val="00903A0D"/>
    <w:rsid w:val="009147AA"/>
    <w:rsid w:val="009152D4"/>
    <w:rsid w:val="0092007A"/>
    <w:rsid w:val="009203A3"/>
    <w:rsid w:val="00922D89"/>
    <w:rsid w:val="00923D28"/>
    <w:rsid w:val="00924358"/>
    <w:rsid w:val="0093499C"/>
    <w:rsid w:val="00935147"/>
    <w:rsid w:val="00936094"/>
    <w:rsid w:val="00936A13"/>
    <w:rsid w:val="009400A8"/>
    <w:rsid w:val="00940355"/>
    <w:rsid w:val="00941F42"/>
    <w:rsid w:val="00945948"/>
    <w:rsid w:val="00950A77"/>
    <w:rsid w:val="009560E7"/>
    <w:rsid w:val="0095641D"/>
    <w:rsid w:val="00956982"/>
    <w:rsid w:val="00960C63"/>
    <w:rsid w:val="00971BFB"/>
    <w:rsid w:val="00971DC4"/>
    <w:rsid w:val="009759BB"/>
    <w:rsid w:val="0097665B"/>
    <w:rsid w:val="0098000C"/>
    <w:rsid w:val="00994AB4"/>
    <w:rsid w:val="009962CE"/>
    <w:rsid w:val="009A0F95"/>
    <w:rsid w:val="009A73D7"/>
    <w:rsid w:val="009B2DF7"/>
    <w:rsid w:val="009C5ADB"/>
    <w:rsid w:val="009D14B9"/>
    <w:rsid w:val="009D33FE"/>
    <w:rsid w:val="009D425F"/>
    <w:rsid w:val="009D5FDB"/>
    <w:rsid w:val="009E3F03"/>
    <w:rsid w:val="009E6D10"/>
    <w:rsid w:val="009F215A"/>
    <w:rsid w:val="009F2851"/>
    <w:rsid w:val="009F33D8"/>
    <w:rsid w:val="009F3643"/>
    <w:rsid w:val="00A0315B"/>
    <w:rsid w:val="00A0330B"/>
    <w:rsid w:val="00A045E3"/>
    <w:rsid w:val="00A103FD"/>
    <w:rsid w:val="00A12D89"/>
    <w:rsid w:val="00A209CC"/>
    <w:rsid w:val="00A20D12"/>
    <w:rsid w:val="00A2120E"/>
    <w:rsid w:val="00A2743E"/>
    <w:rsid w:val="00A355A2"/>
    <w:rsid w:val="00A36846"/>
    <w:rsid w:val="00A42305"/>
    <w:rsid w:val="00A436C3"/>
    <w:rsid w:val="00A441EC"/>
    <w:rsid w:val="00A4659D"/>
    <w:rsid w:val="00A551B0"/>
    <w:rsid w:val="00A55283"/>
    <w:rsid w:val="00A60FF0"/>
    <w:rsid w:val="00A63FDA"/>
    <w:rsid w:val="00A72C0D"/>
    <w:rsid w:val="00A741B3"/>
    <w:rsid w:val="00A7651F"/>
    <w:rsid w:val="00A76E63"/>
    <w:rsid w:val="00A9502B"/>
    <w:rsid w:val="00A961D8"/>
    <w:rsid w:val="00AA72B8"/>
    <w:rsid w:val="00AA7BAE"/>
    <w:rsid w:val="00AB0F4F"/>
    <w:rsid w:val="00AB4AE9"/>
    <w:rsid w:val="00AC65B3"/>
    <w:rsid w:val="00AD4191"/>
    <w:rsid w:val="00AD67EC"/>
    <w:rsid w:val="00AE1047"/>
    <w:rsid w:val="00AF191E"/>
    <w:rsid w:val="00AF282B"/>
    <w:rsid w:val="00AF3C3A"/>
    <w:rsid w:val="00B00E11"/>
    <w:rsid w:val="00B060A4"/>
    <w:rsid w:val="00B0657A"/>
    <w:rsid w:val="00B076B6"/>
    <w:rsid w:val="00B15794"/>
    <w:rsid w:val="00B17431"/>
    <w:rsid w:val="00B2032A"/>
    <w:rsid w:val="00B206E2"/>
    <w:rsid w:val="00B24DF4"/>
    <w:rsid w:val="00B27829"/>
    <w:rsid w:val="00B34D53"/>
    <w:rsid w:val="00B35807"/>
    <w:rsid w:val="00B44D2F"/>
    <w:rsid w:val="00B471BF"/>
    <w:rsid w:val="00B475E5"/>
    <w:rsid w:val="00B5304F"/>
    <w:rsid w:val="00B55AD6"/>
    <w:rsid w:val="00B57092"/>
    <w:rsid w:val="00B57DE0"/>
    <w:rsid w:val="00B60315"/>
    <w:rsid w:val="00B66A17"/>
    <w:rsid w:val="00B745E7"/>
    <w:rsid w:val="00B81C0C"/>
    <w:rsid w:val="00B821FF"/>
    <w:rsid w:val="00B824F3"/>
    <w:rsid w:val="00B82E4B"/>
    <w:rsid w:val="00B830A3"/>
    <w:rsid w:val="00B86610"/>
    <w:rsid w:val="00B86EC4"/>
    <w:rsid w:val="00B91AD0"/>
    <w:rsid w:val="00B91B8B"/>
    <w:rsid w:val="00B9641A"/>
    <w:rsid w:val="00BA2258"/>
    <w:rsid w:val="00BA7FB4"/>
    <w:rsid w:val="00BB310B"/>
    <w:rsid w:val="00BC370F"/>
    <w:rsid w:val="00BC54C1"/>
    <w:rsid w:val="00BD06A5"/>
    <w:rsid w:val="00BD2F1A"/>
    <w:rsid w:val="00BE0308"/>
    <w:rsid w:val="00BE0D0A"/>
    <w:rsid w:val="00BF52FF"/>
    <w:rsid w:val="00BF750F"/>
    <w:rsid w:val="00C00434"/>
    <w:rsid w:val="00C113AA"/>
    <w:rsid w:val="00C120F7"/>
    <w:rsid w:val="00C13FB4"/>
    <w:rsid w:val="00C21509"/>
    <w:rsid w:val="00C32902"/>
    <w:rsid w:val="00C352AF"/>
    <w:rsid w:val="00C379EC"/>
    <w:rsid w:val="00C40DBB"/>
    <w:rsid w:val="00C41FCE"/>
    <w:rsid w:val="00C4339A"/>
    <w:rsid w:val="00C45605"/>
    <w:rsid w:val="00C45FE9"/>
    <w:rsid w:val="00C5659F"/>
    <w:rsid w:val="00C657F0"/>
    <w:rsid w:val="00C65F02"/>
    <w:rsid w:val="00C760CF"/>
    <w:rsid w:val="00CA13E1"/>
    <w:rsid w:val="00CA1887"/>
    <w:rsid w:val="00CB066A"/>
    <w:rsid w:val="00CB30AB"/>
    <w:rsid w:val="00CC3CE5"/>
    <w:rsid w:val="00CD5B39"/>
    <w:rsid w:val="00CD5D20"/>
    <w:rsid w:val="00CE05C4"/>
    <w:rsid w:val="00CF000C"/>
    <w:rsid w:val="00CF2815"/>
    <w:rsid w:val="00CF64BB"/>
    <w:rsid w:val="00D00E39"/>
    <w:rsid w:val="00D1147F"/>
    <w:rsid w:val="00D14587"/>
    <w:rsid w:val="00D1473E"/>
    <w:rsid w:val="00D16099"/>
    <w:rsid w:val="00D20F01"/>
    <w:rsid w:val="00D228D1"/>
    <w:rsid w:val="00D247CC"/>
    <w:rsid w:val="00D24C62"/>
    <w:rsid w:val="00D26630"/>
    <w:rsid w:val="00D329F3"/>
    <w:rsid w:val="00D32EA3"/>
    <w:rsid w:val="00D53C53"/>
    <w:rsid w:val="00D62C7E"/>
    <w:rsid w:val="00D71DB1"/>
    <w:rsid w:val="00D73251"/>
    <w:rsid w:val="00D77D25"/>
    <w:rsid w:val="00D831E9"/>
    <w:rsid w:val="00D83A1D"/>
    <w:rsid w:val="00DA51EF"/>
    <w:rsid w:val="00DB297D"/>
    <w:rsid w:val="00DB3589"/>
    <w:rsid w:val="00DB4E90"/>
    <w:rsid w:val="00DC78DE"/>
    <w:rsid w:val="00DD179A"/>
    <w:rsid w:val="00DD372B"/>
    <w:rsid w:val="00DD77BE"/>
    <w:rsid w:val="00DF02EB"/>
    <w:rsid w:val="00DF2084"/>
    <w:rsid w:val="00DF2145"/>
    <w:rsid w:val="00DF6F18"/>
    <w:rsid w:val="00E04C64"/>
    <w:rsid w:val="00E0595A"/>
    <w:rsid w:val="00E06833"/>
    <w:rsid w:val="00E106E0"/>
    <w:rsid w:val="00E10A29"/>
    <w:rsid w:val="00E172C6"/>
    <w:rsid w:val="00E25BB6"/>
    <w:rsid w:val="00E26DA1"/>
    <w:rsid w:val="00E31AA8"/>
    <w:rsid w:val="00E362E7"/>
    <w:rsid w:val="00E36BA4"/>
    <w:rsid w:val="00E44E73"/>
    <w:rsid w:val="00E44F03"/>
    <w:rsid w:val="00E460CF"/>
    <w:rsid w:val="00E460F9"/>
    <w:rsid w:val="00E47D13"/>
    <w:rsid w:val="00E47E4D"/>
    <w:rsid w:val="00E51062"/>
    <w:rsid w:val="00E53312"/>
    <w:rsid w:val="00E53511"/>
    <w:rsid w:val="00E54F0D"/>
    <w:rsid w:val="00E6241C"/>
    <w:rsid w:val="00E63264"/>
    <w:rsid w:val="00E67ED0"/>
    <w:rsid w:val="00E7057C"/>
    <w:rsid w:val="00E71A70"/>
    <w:rsid w:val="00E74139"/>
    <w:rsid w:val="00E82AB2"/>
    <w:rsid w:val="00E90D93"/>
    <w:rsid w:val="00E95871"/>
    <w:rsid w:val="00E966C1"/>
    <w:rsid w:val="00EA3F95"/>
    <w:rsid w:val="00EA7810"/>
    <w:rsid w:val="00EB1742"/>
    <w:rsid w:val="00EB2AEC"/>
    <w:rsid w:val="00EB2B03"/>
    <w:rsid w:val="00EB4F7E"/>
    <w:rsid w:val="00EB58DC"/>
    <w:rsid w:val="00EB5B0C"/>
    <w:rsid w:val="00EB724B"/>
    <w:rsid w:val="00EC3850"/>
    <w:rsid w:val="00EC5943"/>
    <w:rsid w:val="00ED3006"/>
    <w:rsid w:val="00ED4CFB"/>
    <w:rsid w:val="00EE0BB5"/>
    <w:rsid w:val="00EE32F1"/>
    <w:rsid w:val="00EE3EB7"/>
    <w:rsid w:val="00EE416D"/>
    <w:rsid w:val="00EE5E03"/>
    <w:rsid w:val="00EF1043"/>
    <w:rsid w:val="00EF1745"/>
    <w:rsid w:val="00EF4511"/>
    <w:rsid w:val="00EF573A"/>
    <w:rsid w:val="00EF81C0"/>
    <w:rsid w:val="00F0482F"/>
    <w:rsid w:val="00F055C0"/>
    <w:rsid w:val="00F11D7B"/>
    <w:rsid w:val="00F133F7"/>
    <w:rsid w:val="00F144E4"/>
    <w:rsid w:val="00F23C20"/>
    <w:rsid w:val="00F24E91"/>
    <w:rsid w:val="00F26D8A"/>
    <w:rsid w:val="00F3142A"/>
    <w:rsid w:val="00F367ED"/>
    <w:rsid w:val="00F50A09"/>
    <w:rsid w:val="00F50F88"/>
    <w:rsid w:val="00F54E85"/>
    <w:rsid w:val="00F61BDF"/>
    <w:rsid w:val="00F62C66"/>
    <w:rsid w:val="00F64F52"/>
    <w:rsid w:val="00F70592"/>
    <w:rsid w:val="00F71C3C"/>
    <w:rsid w:val="00F83FD7"/>
    <w:rsid w:val="00F84BDA"/>
    <w:rsid w:val="00F8653D"/>
    <w:rsid w:val="00F93376"/>
    <w:rsid w:val="00FA6CB7"/>
    <w:rsid w:val="00FB3746"/>
    <w:rsid w:val="00FB5F9A"/>
    <w:rsid w:val="00FB64C8"/>
    <w:rsid w:val="00FC16CA"/>
    <w:rsid w:val="00FC3CE9"/>
    <w:rsid w:val="00FC5011"/>
    <w:rsid w:val="00FC5B17"/>
    <w:rsid w:val="00FC726E"/>
    <w:rsid w:val="00FD0C1C"/>
    <w:rsid w:val="00FD1833"/>
    <w:rsid w:val="00FD207C"/>
    <w:rsid w:val="00FD3697"/>
    <w:rsid w:val="00FD3A2A"/>
    <w:rsid w:val="00FD3FCD"/>
    <w:rsid w:val="00FD44FA"/>
    <w:rsid w:val="00FD6E51"/>
    <w:rsid w:val="00FD7304"/>
    <w:rsid w:val="00FE5CB3"/>
    <w:rsid w:val="00FE66AF"/>
    <w:rsid w:val="00FE7307"/>
    <w:rsid w:val="00FE78A0"/>
    <w:rsid w:val="00FF0BA5"/>
    <w:rsid w:val="00FF4B94"/>
    <w:rsid w:val="00FF5B28"/>
    <w:rsid w:val="00FF6ABF"/>
    <w:rsid w:val="011CDE50"/>
    <w:rsid w:val="01254B73"/>
    <w:rsid w:val="012ECA61"/>
    <w:rsid w:val="014D5D1A"/>
    <w:rsid w:val="01851FA4"/>
    <w:rsid w:val="01AE6164"/>
    <w:rsid w:val="01BE83E0"/>
    <w:rsid w:val="0259D369"/>
    <w:rsid w:val="02998EE0"/>
    <w:rsid w:val="02EA54C0"/>
    <w:rsid w:val="030B2271"/>
    <w:rsid w:val="03324D23"/>
    <w:rsid w:val="034A31C5"/>
    <w:rsid w:val="034B8FA7"/>
    <w:rsid w:val="0368A9A5"/>
    <w:rsid w:val="0375F021"/>
    <w:rsid w:val="03816E03"/>
    <w:rsid w:val="038A3B1E"/>
    <w:rsid w:val="0402A612"/>
    <w:rsid w:val="04085893"/>
    <w:rsid w:val="046205F0"/>
    <w:rsid w:val="04691E80"/>
    <w:rsid w:val="0480E51C"/>
    <w:rsid w:val="04C60EDC"/>
    <w:rsid w:val="04E2797B"/>
    <w:rsid w:val="05147D57"/>
    <w:rsid w:val="051F0DC1"/>
    <w:rsid w:val="0533CBD5"/>
    <w:rsid w:val="0548B593"/>
    <w:rsid w:val="0571EC1C"/>
    <w:rsid w:val="05C42C6B"/>
    <w:rsid w:val="0651D8EF"/>
    <w:rsid w:val="065890C7"/>
    <w:rsid w:val="06D87E80"/>
    <w:rsid w:val="07014F99"/>
    <w:rsid w:val="071A77F6"/>
    <w:rsid w:val="076048AC"/>
    <w:rsid w:val="076AF037"/>
    <w:rsid w:val="07732A48"/>
    <w:rsid w:val="07813DF1"/>
    <w:rsid w:val="07E28518"/>
    <w:rsid w:val="07EDA950"/>
    <w:rsid w:val="0830BF89"/>
    <w:rsid w:val="083E1D9E"/>
    <w:rsid w:val="0843B24A"/>
    <w:rsid w:val="08701DBC"/>
    <w:rsid w:val="08972992"/>
    <w:rsid w:val="089D1FFA"/>
    <w:rsid w:val="08FD687D"/>
    <w:rsid w:val="09516F34"/>
    <w:rsid w:val="0998B2D2"/>
    <w:rsid w:val="09BAD12B"/>
    <w:rsid w:val="09E30127"/>
    <w:rsid w:val="09F37AD9"/>
    <w:rsid w:val="0A301CE1"/>
    <w:rsid w:val="0A38F05B"/>
    <w:rsid w:val="0A64E54E"/>
    <w:rsid w:val="0A717930"/>
    <w:rsid w:val="0A9512AD"/>
    <w:rsid w:val="0AD18EDF"/>
    <w:rsid w:val="0AE1AE50"/>
    <w:rsid w:val="0B0EABD2"/>
    <w:rsid w:val="0B12D98D"/>
    <w:rsid w:val="0B6CCFD1"/>
    <w:rsid w:val="0BC4B83F"/>
    <w:rsid w:val="0BE317F2"/>
    <w:rsid w:val="0C122DEF"/>
    <w:rsid w:val="0C1D3551"/>
    <w:rsid w:val="0CA5C16E"/>
    <w:rsid w:val="0D476043"/>
    <w:rsid w:val="0D47B134"/>
    <w:rsid w:val="0D5CB73C"/>
    <w:rsid w:val="0D6DFCAB"/>
    <w:rsid w:val="0D8D504E"/>
    <w:rsid w:val="0D9B7C9F"/>
    <w:rsid w:val="0DC62090"/>
    <w:rsid w:val="0E0D7110"/>
    <w:rsid w:val="0EA3D94B"/>
    <w:rsid w:val="0EC934C3"/>
    <w:rsid w:val="0EE330A4"/>
    <w:rsid w:val="0F08652C"/>
    <w:rsid w:val="0F167557"/>
    <w:rsid w:val="0F2EE7A5"/>
    <w:rsid w:val="0F6A6807"/>
    <w:rsid w:val="0FB388F8"/>
    <w:rsid w:val="0FC0B0B8"/>
    <w:rsid w:val="0FD32233"/>
    <w:rsid w:val="0FE85165"/>
    <w:rsid w:val="10349015"/>
    <w:rsid w:val="107F0105"/>
    <w:rsid w:val="108D8EFA"/>
    <w:rsid w:val="10BA8C7C"/>
    <w:rsid w:val="11C7E9C5"/>
    <w:rsid w:val="11FA92C7"/>
    <w:rsid w:val="1253F9A2"/>
    <w:rsid w:val="126798AF"/>
    <w:rsid w:val="1286FC35"/>
    <w:rsid w:val="129CD4DD"/>
    <w:rsid w:val="12BA0BCF"/>
    <w:rsid w:val="137F64E7"/>
    <w:rsid w:val="138D5057"/>
    <w:rsid w:val="13A97929"/>
    <w:rsid w:val="13B6A1C7"/>
    <w:rsid w:val="14356214"/>
    <w:rsid w:val="14560C8A"/>
    <w:rsid w:val="1478023D"/>
    <w:rsid w:val="14808213"/>
    <w:rsid w:val="15007954"/>
    <w:rsid w:val="154EA0C4"/>
    <w:rsid w:val="1563D7AA"/>
    <w:rsid w:val="159EA1F9"/>
    <w:rsid w:val="1603E387"/>
    <w:rsid w:val="1608DA90"/>
    <w:rsid w:val="169FC83A"/>
    <w:rsid w:val="16A1F803"/>
    <w:rsid w:val="16AF31E5"/>
    <w:rsid w:val="1743FC54"/>
    <w:rsid w:val="17AFA2FF"/>
    <w:rsid w:val="184BBD65"/>
    <w:rsid w:val="188E2F0C"/>
    <w:rsid w:val="192A5AC8"/>
    <w:rsid w:val="194E6AA1"/>
    <w:rsid w:val="197BF249"/>
    <w:rsid w:val="197DD5DD"/>
    <w:rsid w:val="19876BA4"/>
    <w:rsid w:val="19B59673"/>
    <w:rsid w:val="1A1AC1D3"/>
    <w:rsid w:val="1A65D9E6"/>
    <w:rsid w:val="1AE743C1"/>
    <w:rsid w:val="1B42D718"/>
    <w:rsid w:val="1B7613CC"/>
    <w:rsid w:val="1B95C0D4"/>
    <w:rsid w:val="1B96166A"/>
    <w:rsid w:val="1BE1EC6F"/>
    <w:rsid w:val="1BF7516A"/>
    <w:rsid w:val="1C36BF71"/>
    <w:rsid w:val="1C4CB34E"/>
    <w:rsid w:val="1C6EBBBF"/>
    <w:rsid w:val="1C747D3B"/>
    <w:rsid w:val="1CFB85DF"/>
    <w:rsid w:val="1D57250E"/>
    <w:rsid w:val="1DB1D8D3"/>
    <w:rsid w:val="1E07F874"/>
    <w:rsid w:val="1E8D4470"/>
    <w:rsid w:val="1E8E408F"/>
    <w:rsid w:val="1EC23150"/>
    <w:rsid w:val="1F07AF68"/>
    <w:rsid w:val="1F2EF22C"/>
    <w:rsid w:val="1F40F574"/>
    <w:rsid w:val="1F8C43C9"/>
    <w:rsid w:val="2022DF81"/>
    <w:rsid w:val="2035A864"/>
    <w:rsid w:val="20A1ED57"/>
    <w:rsid w:val="20D5A874"/>
    <w:rsid w:val="21782A8B"/>
    <w:rsid w:val="2185E106"/>
    <w:rsid w:val="2188844F"/>
    <w:rsid w:val="219E3EBB"/>
    <w:rsid w:val="21B2189C"/>
    <w:rsid w:val="21BEAFE2"/>
    <w:rsid w:val="2248D171"/>
    <w:rsid w:val="22E6FA16"/>
    <w:rsid w:val="230711E4"/>
    <w:rsid w:val="2324B823"/>
    <w:rsid w:val="23412D84"/>
    <w:rsid w:val="234C3BA4"/>
    <w:rsid w:val="23722DD3"/>
    <w:rsid w:val="23761A58"/>
    <w:rsid w:val="238B1109"/>
    <w:rsid w:val="23A6DD4A"/>
    <w:rsid w:val="24169758"/>
    <w:rsid w:val="243169B2"/>
    <w:rsid w:val="24414571"/>
    <w:rsid w:val="244E5C32"/>
    <w:rsid w:val="2465E374"/>
    <w:rsid w:val="24C53FDF"/>
    <w:rsid w:val="24F650A4"/>
    <w:rsid w:val="25026CC5"/>
    <w:rsid w:val="25735213"/>
    <w:rsid w:val="259E33B0"/>
    <w:rsid w:val="25B75579"/>
    <w:rsid w:val="25BE249C"/>
    <w:rsid w:val="26041FE4"/>
    <w:rsid w:val="264947BD"/>
    <w:rsid w:val="26922105"/>
    <w:rsid w:val="269A60E4"/>
    <w:rsid w:val="26A4FBE6"/>
    <w:rsid w:val="26C44A66"/>
    <w:rsid w:val="26C8E613"/>
    <w:rsid w:val="26DE5145"/>
    <w:rsid w:val="270C5A11"/>
    <w:rsid w:val="270C80C9"/>
    <w:rsid w:val="270CA5EC"/>
    <w:rsid w:val="27B13533"/>
    <w:rsid w:val="27BB3487"/>
    <w:rsid w:val="287123C8"/>
    <w:rsid w:val="28715699"/>
    <w:rsid w:val="288627DD"/>
    <w:rsid w:val="28E51DC9"/>
    <w:rsid w:val="29279DB2"/>
    <w:rsid w:val="294FF9F1"/>
    <w:rsid w:val="29A4866E"/>
    <w:rsid w:val="29DC25B0"/>
    <w:rsid w:val="29E55444"/>
    <w:rsid w:val="29E6FC19"/>
    <w:rsid w:val="2A789A23"/>
    <w:rsid w:val="2B888C63"/>
    <w:rsid w:val="2BB3A66D"/>
    <w:rsid w:val="2BD2C7FA"/>
    <w:rsid w:val="2BDA80A1"/>
    <w:rsid w:val="2C1E9641"/>
    <w:rsid w:val="2C8C89C5"/>
    <w:rsid w:val="2C942222"/>
    <w:rsid w:val="2D44E7A9"/>
    <w:rsid w:val="2DA842E2"/>
    <w:rsid w:val="2E33C457"/>
    <w:rsid w:val="2ECFA422"/>
    <w:rsid w:val="2F13BBC2"/>
    <w:rsid w:val="2F8680AC"/>
    <w:rsid w:val="2FB462C7"/>
    <w:rsid w:val="2FCA2F4D"/>
    <w:rsid w:val="3074257B"/>
    <w:rsid w:val="3079DE61"/>
    <w:rsid w:val="30AFFFF4"/>
    <w:rsid w:val="30D98AB0"/>
    <w:rsid w:val="30ED92A6"/>
    <w:rsid w:val="3114FA4F"/>
    <w:rsid w:val="31202EF8"/>
    <w:rsid w:val="31403897"/>
    <w:rsid w:val="315C960E"/>
    <w:rsid w:val="315F8717"/>
    <w:rsid w:val="31E2F61B"/>
    <w:rsid w:val="31FB7FAE"/>
    <w:rsid w:val="320A318D"/>
    <w:rsid w:val="3249FBBE"/>
    <w:rsid w:val="324BD055"/>
    <w:rsid w:val="327377D9"/>
    <w:rsid w:val="3291A10B"/>
    <w:rsid w:val="32A3ED0E"/>
    <w:rsid w:val="32B2AF51"/>
    <w:rsid w:val="32D379B3"/>
    <w:rsid w:val="32FBCB49"/>
    <w:rsid w:val="33031F7F"/>
    <w:rsid w:val="3318B4BB"/>
    <w:rsid w:val="33369EC8"/>
    <w:rsid w:val="33395DFB"/>
    <w:rsid w:val="3386A61C"/>
    <w:rsid w:val="33E37B91"/>
    <w:rsid w:val="33E7A0B6"/>
    <w:rsid w:val="340CA283"/>
    <w:rsid w:val="340F483A"/>
    <w:rsid w:val="340F6C13"/>
    <w:rsid w:val="345F7B45"/>
    <w:rsid w:val="34612D84"/>
    <w:rsid w:val="348CE604"/>
    <w:rsid w:val="355503A5"/>
    <w:rsid w:val="358D47B1"/>
    <w:rsid w:val="35B3A84B"/>
    <w:rsid w:val="35BA4533"/>
    <w:rsid w:val="361EBD73"/>
    <w:rsid w:val="362B4284"/>
    <w:rsid w:val="362C7DE0"/>
    <w:rsid w:val="36934D2D"/>
    <w:rsid w:val="36ACF8D9"/>
    <w:rsid w:val="36E366FF"/>
    <w:rsid w:val="370509CE"/>
    <w:rsid w:val="371B1350"/>
    <w:rsid w:val="374945E1"/>
    <w:rsid w:val="378D9DA4"/>
    <w:rsid w:val="3794F0F8"/>
    <w:rsid w:val="37A9B896"/>
    <w:rsid w:val="3805473A"/>
    <w:rsid w:val="3808422B"/>
    <w:rsid w:val="382FC896"/>
    <w:rsid w:val="38AB8E40"/>
    <w:rsid w:val="38C99100"/>
    <w:rsid w:val="38CEB273"/>
    <w:rsid w:val="38D241B5"/>
    <w:rsid w:val="38E703E8"/>
    <w:rsid w:val="39055D07"/>
    <w:rsid w:val="392ACBE7"/>
    <w:rsid w:val="395A93D3"/>
    <w:rsid w:val="395F6007"/>
    <w:rsid w:val="39951136"/>
    <w:rsid w:val="39A24590"/>
    <w:rsid w:val="39B9D610"/>
    <w:rsid w:val="39E19CBC"/>
    <w:rsid w:val="3A82D449"/>
    <w:rsid w:val="3B3C5084"/>
    <w:rsid w:val="3B5723AA"/>
    <w:rsid w:val="3BB9A191"/>
    <w:rsid w:val="3BEE8473"/>
    <w:rsid w:val="3BFDE812"/>
    <w:rsid w:val="3C04908F"/>
    <w:rsid w:val="3CAEB9D0"/>
    <w:rsid w:val="3CC47D96"/>
    <w:rsid w:val="3CCE0850"/>
    <w:rsid w:val="3CE6758E"/>
    <w:rsid w:val="3D3CAE2B"/>
    <w:rsid w:val="3D3E55FC"/>
    <w:rsid w:val="3D6AC49C"/>
    <w:rsid w:val="3EA34D76"/>
    <w:rsid w:val="3ECA5BF7"/>
    <w:rsid w:val="3EF151C0"/>
    <w:rsid w:val="3EFBD2BD"/>
    <w:rsid w:val="3F165B26"/>
    <w:rsid w:val="3F2DB433"/>
    <w:rsid w:val="3F34499A"/>
    <w:rsid w:val="3FDA4E51"/>
    <w:rsid w:val="400452BA"/>
    <w:rsid w:val="40CEFE39"/>
    <w:rsid w:val="4113E1FA"/>
    <w:rsid w:val="4199F18F"/>
    <w:rsid w:val="41B000AA"/>
    <w:rsid w:val="41B3892B"/>
    <w:rsid w:val="4250C2E5"/>
    <w:rsid w:val="42B814D2"/>
    <w:rsid w:val="433361F4"/>
    <w:rsid w:val="433B7F68"/>
    <w:rsid w:val="435BCF06"/>
    <w:rsid w:val="4364F968"/>
    <w:rsid w:val="43ACBDB9"/>
    <w:rsid w:val="43BE852D"/>
    <w:rsid w:val="43C11094"/>
    <w:rsid w:val="43D62012"/>
    <w:rsid w:val="43EA94D5"/>
    <w:rsid w:val="43F0AC4B"/>
    <w:rsid w:val="43FE5362"/>
    <w:rsid w:val="4412BA59"/>
    <w:rsid w:val="442CB963"/>
    <w:rsid w:val="4454E86C"/>
    <w:rsid w:val="4457E426"/>
    <w:rsid w:val="44710F62"/>
    <w:rsid w:val="44A6283C"/>
    <w:rsid w:val="44D7C3DD"/>
    <w:rsid w:val="44EAFB6B"/>
    <w:rsid w:val="45AC94E6"/>
    <w:rsid w:val="45B0C4BD"/>
    <w:rsid w:val="46197AA3"/>
    <w:rsid w:val="462B1B1C"/>
    <w:rsid w:val="4638AECA"/>
    <w:rsid w:val="4662F4A0"/>
    <w:rsid w:val="4673B83A"/>
    <w:rsid w:val="46D0BDF7"/>
    <w:rsid w:val="46F75090"/>
    <w:rsid w:val="471F9DBB"/>
    <w:rsid w:val="4749F681"/>
    <w:rsid w:val="47A375BA"/>
    <w:rsid w:val="47D8EA2B"/>
    <w:rsid w:val="47D9DE45"/>
    <w:rsid w:val="47E23072"/>
    <w:rsid w:val="47E69D83"/>
    <w:rsid w:val="48215566"/>
    <w:rsid w:val="4832FBEB"/>
    <w:rsid w:val="489A2BE8"/>
    <w:rsid w:val="491C9B1F"/>
    <w:rsid w:val="49906406"/>
    <w:rsid w:val="49A6078F"/>
    <w:rsid w:val="49D44D5C"/>
    <w:rsid w:val="49F711ED"/>
    <w:rsid w:val="4A149E54"/>
    <w:rsid w:val="4A5EBBF3"/>
    <w:rsid w:val="4A6B0D83"/>
    <w:rsid w:val="4A71BDD1"/>
    <w:rsid w:val="4AA0439A"/>
    <w:rsid w:val="4ABDA9B5"/>
    <w:rsid w:val="4ACF49E9"/>
    <w:rsid w:val="4B31AE68"/>
    <w:rsid w:val="4B6A3AEA"/>
    <w:rsid w:val="4B745593"/>
    <w:rsid w:val="4BC070E6"/>
    <w:rsid w:val="4C14DE3B"/>
    <w:rsid w:val="4C1F4312"/>
    <w:rsid w:val="4C67CA92"/>
    <w:rsid w:val="4CF2B351"/>
    <w:rsid w:val="4D066D0E"/>
    <w:rsid w:val="4D1935CA"/>
    <w:rsid w:val="4D39A998"/>
    <w:rsid w:val="4D7938E8"/>
    <w:rsid w:val="4D7CBA25"/>
    <w:rsid w:val="4D7DD922"/>
    <w:rsid w:val="4D7F7CAC"/>
    <w:rsid w:val="4D9B5975"/>
    <w:rsid w:val="4DA60844"/>
    <w:rsid w:val="4DA86FA6"/>
    <w:rsid w:val="4EA23D6F"/>
    <w:rsid w:val="4F07F21B"/>
    <w:rsid w:val="4F4B2FF4"/>
    <w:rsid w:val="4F8AF64B"/>
    <w:rsid w:val="4FCDD7FA"/>
    <w:rsid w:val="4FD972F5"/>
    <w:rsid w:val="500EB5D9"/>
    <w:rsid w:val="5014B19B"/>
    <w:rsid w:val="50324199"/>
    <w:rsid w:val="5053E5A6"/>
    <w:rsid w:val="50632EFD"/>
    <w:rsid w:val="50A017E6"/>
    <w:rsid w:val="50D2FA37"/>
    <w:rsid w:val="51A79156"/>
    <w:rsid w:val="51C21795"/>
    <w:rsid w:val="51CDE37E"/>
    <w:rsid w:val="51FD1EC6"/>
    <w:rsid w:val="5246D049"/>
    <w:rsid w:val="5255A23B"/>
    <w:rsid w:val="527FB046"/>
    <w:rsid w:val="52B877BA"/>
    <w:rsid w:val="52D31C07"/>
    <w:rsid w:val="5313732C"/>
    <w:rsid w:val="5369E25B"/>
    <w:rsid w:val="5396397E"/>
    <w:rsid w:val="540A9AF9"/>
    <w:rsid w:val="5447C7DF"/>
    <w:rsid w:val="5477ECB9"/>
    <w:rsid w:val="548C4628"/>
    <w:rsid w:val="54AA211C"/>
    <w:rsid w:val="54BCE3A8"/>
    <w:rsid w:val="5505B2BC"/>
    <w:rsid w:val="550F387C"/>
    <w:rsid w:val="5523C460"/>
    <w:rsid w:val="55A66B5A"/>
    <w:rsid w:val="55C8823D"/>
    <w:rsid w:val="55EE2F0C"/>
    <w:rsid w:val="56399E3A"/>
    <w:rsid w:val="56B64550"/>
    <w:rsid w:val="56DBB17B"/>
    <w:rsid w:val="57109D7F"/>
    <w:rsid w:val="577D7AFB"/>
    <w:rsid w:val="57D4B65C"/>
    <w:rsid w:val="58A719AC"/>
    <w:rsid w:val="58DE0C1C"/>
    <w:rsid w:val="593FF1D3"/>
    <w:rsid w:val="5940EDF2"/>
    <w:rsid w:val="5982B4B0"/>
    <w:rsid w:val="598F7331"/>
    <w:rsid w:val="599F9066"/>
    <w:rsid w:val="59B0B892"/>
    <w:rsid w:val="59C554D9"/>
    <w:rsid w:val="59D923DF"/>
    <w:rsid w:val="59FF676E"/>
    <w:rsid w:val="59FFA658"/>
    <w:rsid w:val="5A0281A6"/>
    <w:rsid w:val="5A2C086C"/>
    <w:rsid w:val="5A71EEF7"/>
    <w:rsid w:val="5A9559C9"/>
    <w:rsid w:val="5B537460"/>
    <w:rsid w:val="5B70555D"/>
    <w:rsid w:val="5B74F440"/>
    <w:rsid w:val="5B900D5E"/>
    <w:rsid w:val="5BA4A562"/>
    <w:rsid w:val="5BAFAB2C"/>
    <w:rsid w:val="5BBB71E1"/>
    <w:rsid w:val="5C404C80"/>
    <w:rsid w:val="5C4E1491"/>
    <w:rsid w:val="5CA80F95"/>
    <w:rsid w:val="5DA4435D"/>
    <w:rsid w:val="5DCAC848"/>
    <w:rsid w:val="5DF3DAE7"/>
    <w:rsid w:val="5E1362F6"/>
    <w:rsid w:val="5E88ABC2"/>
    <w:rsid w:val="5E95F408"/>
    <w:rsid w:val="5EEFE973"/>
    <w:rsid w:val="5EF275AD"/>
    <w:rsid w:val="5F9A21F0"/>
    <w:rsid w:val="5FDE4F91"/>
    <w:rsid w:val="5FEC9BA4"/>
    <w:rsid w:val="601FFAB0"/>
    <w:rsid w:val="60387418"/>
    <w:rsid w:val="60504402"/>
    <w:rsid w:val="606EE7DC"/>
    <w:rsid w:val="60924599"/>
    <w:rsid w:val="61378AE7"/>
    <w:rsid w:val="61B73E61"/>
    <w:rsid w:val="61B86637"/>
    <w:rsid w:val="61CD2A8A"/>
    <w:rsid w:val="61DAA6BB"/>
    <w:rsid w:val="61E1FBCE"/>
    <w:rsid w:val="61F8F7F7"/>
    <w:rsid w:val="62220845"/>
    <w:rsid w:val="626C1C7D"/>
    <w:rsid w:val="627569A4"/>
    <w:rsid w:val="62BA934C"/>
    <w:rsid w:val="62BFC1E1"/>
    <w:rsid w:val="62F021D8"/>
    <w:rsid w:val="6333B8B9"/>
    <w:rsid w:val="633724DB"/>
    <w:rsid w:val="63579B72"/>
    <w:rsid w:val="6359D6FA"/>
    <w:rsid w:val="638BED78"/>
    <w:rsid w:val="639099BD"/>
    <w:rsid w:val="63F516FC"/>
    <w:rsid w:val="64211440"/>
    <w:rsid w:val="6442D5A6"/>
    <w:rsid w:val="647DAFDD"/>
    <w:rsid w:val="64CE69D9"/>
    <w:rsid w:val="64DB81B0"/>
    <w:rsid w:val="64EC0796"/>
    <w:rsid w:val="6529ACC6"/>
    <w:rsid w:val="652F9043"/>
    <w:rsid w:val="653AF558"/>
    <w:rsid w:val="65402FC8"/>
    <w:rsid w:val="659DD265"/>
    <w:rsid w:val="65BAF9B5"/>
    <w:rsid w:val="65E80D49"/>
    <w:rsid w:val="663FE213"/>
    <w:rsid w:val="668F3C34"/>
    <w:rsid w:val="6698E4D2"/>
    <w:rsid w:val="66EB86E9"/>
    <w:rsid w:val="67434C46"/>
    <w:rsid w:val="67B3E58A"/>
    <w:rsid w:val="67BE3E67"/>
    <w:rsid w:val="680017CA"/>
    <w:rsid w:val="69141B24"/>
    <w:rsid w:val="6961FC4E"/>
    <w:rsid w:val="698B2624"/>
    <w:rsid w:val="699FF768"/>
    <w:rsid w:val="69AB3DF2"/>
    <w:rsid w:val="69AFF021"/>
    <w:rsid w:val="6A0B5AF6"/>
    <w:rsid w:val="6A343645"/>
    <w:rsid w:val="6A3C3968"/>
    <w:rsid w:val="6A496697"/>
    <w:rsid w:val="6A7E2C20"/>
    <w:rsid w:val="6A8E9057"/>
    <w:rsid w:val="6AC28D6F"/>
    <w:rsid w:val="6ADE75EC"/>
    <w:rsid w:val="6AEB864C"/>
    <w:rsid w:val="6B0E9BC5"/>
    <w:rsid w:val="6B71EFAD"/>
    <w:rsid w:val="6BB9B3FE"/>
    <w:rsid w:val="6C5B8187"/>
    <w:rsid w:val="6C6EE9B2"/>
    <w:rsid w:val="6D3B78F2"/>
    <w:rsid w:val="6D51B814"/>
    <w:rsid w:val="6D687674"/>
    <w:rsid w:val="6D800056"/>
    <w:rsid w:val="6DA1C773"/>
    <w:rsid w:val="6DE4B99F"/>
    <w:rsid w:val="6E2F6D91"/>
    <w:rsid w:val="6E570F63"/>
    <w:rsid w:val="6E5DA8E4"/>
    <w:rsid w:val="6E602E5C"/>
    <w:rsid w:val="6E820146"/>
    <w:rsid w:val="6EB766AF"/>
    <w:rsid w:val="6F089CF3"/>
    <w:rsid w:val="6F08AA45"/>
    <w:rsid w:val="6F46E433"/>
    <w:rsid w:val="6F7A9164"/>
    <w:rsid w:val="70361E7A"/>
    <w:rsid w:val="7047D1F1"/>
    <w:rsid w:val="704FD5B9"/>
    <w:rsid w:val="706B5FFA"/>
    <w:rsid w:val="706E1763"/>
    <w:rsid w:val="70F8AE1D"/>
    <w:rsid w:val="711C5A61"/>
    <w:rsid w:val="71905013"/>
    <w:rsid w:val="71E174BE"/>
    <w:rsid w:val="7239EDDD"/>
    <w:rsid w:val="72529C88"/>
    <w:rsid w:val="72830142"/>
    <w:rsid w:val="72B1CD7F"/>
    <w:rsid w:val="72CEC170"/>
    <w:rsid w:val="73662804"/>
    <w:rsid w:val="73686C26"/>
    <w:rsid w:val="73712012"/>
    <w:rsid w:val="738EB969"/>
    <w:rsid w:val="73DD794A"/>
    <w:rsid w:val="749E1AE8"/>
    <w:rsid w:val="74BE235F"/>
    <w:rsid w:val="74C22C9F"/>
    <w:rsid w:val="74D86086"/>
    <w:rsid w:val="75098F9D"/>
    <w:rsid w:val="7559FC50"/>
    <w:rsid w:val="75B7E7D0"/>
    <w:rsid w:val="75E80D7B"/>
    <w:rsid w:val="75FE5DEC"/>
    <w:rsid w:val="760A8DC1"/>
    <w:rsid w:val="7629DC41"/>
    <w:rsid w:val="7635559C"/>
    <w:rsid w:val="76596F57"/>
    <w:rsid w:val="76B09575"/>
    <w:rsid w:val="77347D92"/>
    <w:rsid w:val="773C75DF"/>
    <w:rsid w:val="7762B4CB"/>
    <w:rsid w:val="77A1C1AB"/>
    <w:rsid w:val="77C07835"/>
    <w:rsid w:val="77C51500"/>
    <w:rsid w:val="7803B325"/>
    <w:rsid w:val="780EF9AF"/>
    <w:rsid w:val="78181E46"/>
    <w:rsid w:val="783D4A08"/>
    <w:rsid w:val="78696D6A"/>
    <w:rsid w:val="78BD8C30"/>
    <w:rsid w:val="78CFA2C5"/>
    <w:rsid w:val="78EF23EB"/>
    <w:rsid w:val="78FA9D46"/>
    <w:rsid w:val="78FED1BF"/>
    <w:rsid w:val="792767F7"/>
    <w:rsid w:val="793F6164"/>
    <w:rsid w:val="7957EF65"/>
    <w:rsid w:val="796BA5CA"/>
    <w:rsid w:val="796D92D5"/>
    <w:rsid w:val="79D43043"/>
    <w:rsid w:val="79D56988"/>
    <w:rsid w:val="7A0EF2AF"/>
    <w:rsid w:val="7A2AD22A"/>
    <w:rsid w:val="7A41D82B"/>
    <w:rsid w:val="7AB68C09"/>
    <w:rsid w:val="7ADE2F9A"/>
    <w:rsid w:val="7B85D862"/>
    <w:rsid w:val="7B900259"/>
    <w:rsid w:val="7BD9E133"/>
    <w:rsid w:val="7C603C8C"/>
    <w:rsid w:val="7CB1AE80"/>
    <w:rsid w:val="7CC89048"/>
    <w:rsid w:val="7CF1CA97"/>
    <w:rsid w:val="7D180258"/>
    <w:rsid w:val="7D1AD79E"/>
    <w:rsid w:val="7D1AF999"/>
    <w:rsid w:val="7D67FC0F"/>
    <w:rsid w:val="7D78150D"/>
    <w:rsid w:val="7D7B6B00"/>
    <w:rsid w:val="7D83926C"/>
    <w:rsid w:val="7E07A929"/>
    <w:rsid w:val="7E17A6CB"/>
    <w:rsid w:val="7E4D7EE1"/>
    <w:rsid w:val="7EA27EFD"/>
    <w:rsid w:val="7EA8DAAB"/>
    <w:rsid w:val="7EAAD6A9"/>
    <w:rsid w:val="7EE263D2"/>
    <w:rsid w:val="7EF6BB69"/>
    <w:rsid w:val="7F28000F"/>
    <w:rsid w:val="7F3735E4"/>
    <w:rsid w:val="7F3C5722"/>
    <w:rsid w:val="7F732D16"/>
    <w:rsid w:val="7F9031C6"/>
    <w:rsid w:val="7F9CF3BA"/>
    <w:rsid w:val="7FA006AE"/>
    <w:rsid w:val="7FA68DFA"/>
    <w:rsid w:val="7FC3E062"/>
    <w:rsid w:val="7F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0809"/>
  <w15:docId w15:val="{8DFF2F4C-2F95-40F6-8C89-77795C4A04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5215"/>
  </w:style>
  <w:style w:type="paragraph" w:styleId="Heading1">
    <w:name w:val="heading 1"/>
    <w:basedOn w:val="Normal"/>
    <w:next w:val="Normal"/>
    <w:link w:val="Heading1Char"/>
    <w:uiPriority w:val="9"/>
    <w:qFormat/>
    <w:rsid w:val="006B538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538B"/>
    <w:pPr>
      <w:keepNext w:val="0"/>
      <w:keepLines w:val="0"/>
      <w:spacing w:before="0" w:after="240" w:line="240" w:lineRule="auto"/>
      <w:jc w:val="both"/>
      <w:outlineLvl w:val="1"/>
    </w:pPr>
    <w:rPr>
      <w:rFonts w:ascii="Cambria" w:hAnsi="Cambria" w:eastAsiaTheme="minorEastAsia" w:cstheme="minorBidi"/>
      <w:b/>
      <w:bCs/>
      <w:color w:val="auto"/>
      <w:sz w:val="40"/>
      <w:szCs w:val="62"/>
      <w:lang w:bidi="he-I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B538B"/>
    <w:pPr>
      <w:ind w:left="1440" w:hanging="144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B538B"/>
    <w:pPr>
      <w:ind w:left="1728" w:hanging="1008"/>
      <w:outlineLvl w:val="3"/>
    </w:pPr>
    <w:rPr>
      <w:b w:val="0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38B"/>
    <w:pPr>
      <w:keepNext/>
      <w:keepLines/>
      <w:spacing w:before="40" w:after="240" w:line="240" w:lineRule="auto"/>
      <w:ind w:left="5040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:lang w:bidi="he-I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38B"/>
    <w:pPr>
      <w:keepNext/>
      <w:keepLines/>
      <w:spacing w:before="40" w:after="240" w:line="240" w:lineRule="auto"/>
      <w:ind w:left="5760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bidi="he-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5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11" w:customStyle="1">
    <w:name w:val="List Table 3 - Accent 11"/>
    <w:basedOn w:val="TableNormal"/>
    <w:uiPriority w:val="48"/>
    <w:rsid w:val="00085823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73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FE9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0341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0341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61D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4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2B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5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6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57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6B538B"/>
    <w:rPr>
      <w:rFonts w:ascii="Cambria" w:hAnsi="Cambria" w:eastAsiaTheme="minorEastAsia"/>
      <w:b/>
      <w:bCs/>
      <w:sz w:val="40"/>
      <w:szCs w:val="62"/>
      <w:lang w:bidi="he-IL"/>
    </w:rPr>
  </w:style>
  <w:style w:type="character" w:styleId="Heading3Char" w:customStyle="1">
    <w:name w:val="Heading 3 Char"/>
    <w:basedOn w:val="DefaultParagraphFont"/>
    <w:link w:val="Heading3"/>
    <w:uiPriority w:val="9"/>
    <w:rsid w:val="006B538B"/>
    <w:rPr>
      <w:rFonts w:ascii="Cambria" w:hAnsi="Cambria" w:eastAsiaTheme="minorEastAsia"/>
      <w:b/>
      <w:bCs/>
      <w:sz w:val="24"/>
      <w:szCs w:val="62"/>
      <w:lang w:bidi="he-IL"/>
    </w:rPr>
  </w:style>
  <w:style w:type="character" w:styleId="Heading4Char" w:customStyle="1">
    <w:name w:val="Heading 4 Char"/>
    <w:basedOn w:val="DefaultParagraphFont"/>
    <w:link w:val="Heading4"/>
    <w:uiPriority w:val="9"/>
    <w:rsid w:val="006B538B"/>
    <w:rPr>
      <w:rFonts w:ascii="Cambria" w:hAnsi="Cambria" w:eastAsiaTheme="minorEastAsia"/>
      <w:bCs/>
      <w:i/>
      <w:sz w:val="24"/>
      <w:szCs w:val="62"/>
      <w:lang w:bidi="he-IL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B538B"/>
    <w:rPr>
      <w:rFonts w:asciiTheme="majorHAnsi" w:hAnsiTheme="majorHAnsi" w:eastAsiaTheme="majorEastAsia" w:cstheme="majorBidi"/>
      <w:color w:val="272727" w:themeColor="text1" w:themeTint="D8"/>
      <w:sz w:val="21"/>
      <w:szCs w:val="21"/>
      <w:lang w:bidi="he-IL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B538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6B538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D831E9"/>
    <w:pPr>
      <w:spacing w:after="240" w:line="240" w:lineRule="auto"/>
      <w:ind w:left="1800" w:hanging="360"/>
      <w:jc w:val="both"/>
    </w:pPr>
    <w:rPr>
      <w:rFonts w:ascii="Cambria" w:hAnsi="Cambria"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48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757"/>
  </w:style>
  <w:style w:type="character" w:styleId="PageNumber">
    <w:name w:val="page number"/>
    <w:basedOn w:val="DefaultParagraphFont"/>
    <w:uiPriority w:val="99"/>
    <w:semiHidden/>
    <w:unhideWhenUsed/>
    <w:rsid w:val="0048475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531D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3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b7e1aba78684d4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2efc-31ae-4f23-96f9-3a095b3cb153}"/>
      </w:docPartPr>
      <w:docPartBody>
        <w:p w14:paraId="78DB93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1eb50a-715a-4d63-87bc-a29e36ac8800">
      <UserInfo>
        <DisplayName/>
        <AccountId xsi:nil="true"/>
        <AccountType/>
      </UserInfo>
    </SharedWithUsers>
    <TaxCatchAll xmlns="441eb50a-715a-4d63-87bc-a29e36ac8800" xsi:nil="true"/>
    <lcf76f155ced4ddcb4097134ff3c332f xmlns="796dbbec-b3ce-4c3f-9572-cc2b5e5b46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BBE8116517488CE78774741B473B" ma:contentTypeVersion="17" ma:contentTypeDescription="Create a new document." ma:contentTypeScope="" ma:versionID="1d69e4e13a151568e64eb4ab1b7abe17">
  <xsd:schema xmlns:xsd="http://www.w3.org/2001/XMLSchema" xmlns:xs="http://www.w3.org/2001/XMLSchema" xmlns:p="http://schemas.microsoft.com/office/2006/metadata/properties" xmlns:ns2="796dbbec-b3ce-4c3f-9572-cc2b5e5b464f" xmlns:ns3="441eb50a-715a-4d63-87bc-a29e36ac8800" targetNamespace="http://schemas.microsoft.com/office/2006/metadata/properties" ma:root="true" ma:fieldsID="b11b9df5602e6e3b4c59b4c6292eaa29" ns2:_="" ns3:_="">
    <xsd:import namespace="796dbbec-b3ce-4c3f-9572-cc2b5e5b464f"/>
    <xsd:import namespace="441eb50a-715a-4d63-87bc-a29e36ac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bbec-b3ce-4c3f-9572-cc2b5e5b4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b50a-715a-4d63-87bc-a29e36ac8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b99373-b909-4151-ae41-70bc21002571}" ma:internalName="TaxCatchAll" ma:showField="CatchAllData" ma:web="441eb50a-715a-4d63-87bc-a29e36ac8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42FB-DE3D-5D4A-99CD-38B51E70F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908FD-FA86-4D0E-BFC8-26C0E7D59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B7732-1836-4357-B70F-DC1FEACB4B2E}">
  <ds:schemaRefs>
    <ds:schemaRef ds:uri="http://schemas.microsoft.com/office/2006/metadata/properties"/>
    <ds:schemaRef ds:uri="http://schemas.microsoft.com/office/infopath/2007/PartnerControls"/>
    <ds:schemaRef ds:uri="441eb50a-715a-4d63-87bc-a29e36ac8800"/>
    <ds:schemaRef ds:uri="796dbbec-b3ce-4c3f-9572-cc2b5e5b464f"/>
  </ds:schemaRefs>
</ds:datastoreItem>
</file>

<file path=customXml/itemProps4.xml><?xml version="1.0" encoding="utf-8"?>
<ds:datastoreItem xmlns:ds="http://schemas.openxmlformats.org/officeDocument/2006/customXml" ds:itemID="{D8A5EA0A-C222-44F7-8FAB-1A52856D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bbec-b3ce-4c3f-9572-cc2b5e5b464f"/>
    <ds:schemaRef ds:uri="441eb50a-715a-4d63-87bc-a29e36ac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Hoffner</dc:creator>
  <keywords/>
  <dc:description/>
  <lastModifiedBy>Vidrascu, Elena</lastModifiedBy>
  <revision>113</revision>
  <lastPrinted>2020-01-07T19:15:00.0000000Z</lastPrinted>
  <dcterms:created xsi:type="dcterms:W3CDTF">2021-05-06T22:51:00.0000000Z</dcterms:created>
  <dcterms:modified xsi:type="dcterms:W3CDTF">2022-10-03T00:09:09.9248317Z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0x010100B9CEBBE8116517488CE78774741B473B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ndeley Recent Style Id 0_1">
    <vt:lpwstr>http://www.zotero.org/styles/acs-chemical-biology</vt:lpwstr>
  </property>
  <property fmtid="{D5CDD505-2E9C-101B-9397-08002B2CF9AE}" pid="9" name="Mendeley Recent Style Name 0_1">
    <vt:lpwstr>ACS Chemical Biology</vt:lpwstr>
  </property>
  <property fmtid="{D5CDD505-2E9C-101B-9397-08002B2CF9AE}" pid="10" name="Mendeley Recent Style Id 1_1">
    <vt:lpwstr>http://www.zotero.org/styles/ajp-gastrointestinal-and-liver-physiology</vt:lpwstr>
  </property>
  <property fmtid="{D5CDD505-2E9C-101B-9397-08002B2CF9AE}" pid="11" name="Mendeley Recent Style Name 1_1">
    <vt:lpwstr>American Journal of Physiology - Gastrointestinal and Liver Physiology</vt:lpwstr>
  </property>
  <property fmtid="{D5CDD505-2E9C-101B-9397-08002B2CF9AE}" pid="12" name="Mendeley Recent Style Id 2_1">
    <vt:lpwstr>http://www.zotero.org/styles/american-medical-association</vt:lpwstr>
  </property>
  <property fmtid="{D5CDD505-2E9C-101B-9397-08002B2CF9AE}" pid="13" name="Mendeley Recent Style Name 2_1">
    <vt:lpwstr>American Medical Association</vt:lpwstr>
  </property>
  <property fmtid="{D5CDD505-2E9C-101B-9397-08002B2CF9AE}" pid="14" name="Mendeley Recent Style Id 3_1">
    <vt:lpwstr>http://www.zotero.org/styles/american-political-science-association</vt:lpwstr>
  </property>
  <property fmtid="{D5CDD505-2E9C-101B-9397-08002B2CF9AE}" pid="15" name="Mendeley Recent Style Name 3_1">
    <vt:lpwstr>American Political Science Association</vt:lpwstr>
  </property>
  <property fmtid="{D5CDD505-2E9C-101B-9397-08002B2CF9AE}" pid="16" name="Mendeley Recent Style Id 4_1">
    <vt:lpwstr>http://www.zotero.org/styles/apa</vt:lpwstr>
  </property>
  <property fmtid="{D5CDD505-2E9C-101B-9397-08002B2CF9AE}" pid="17" name="Mendeley Recent Style Name 4_1">
    <vt:lpwstr>American Psychological Association 6th edition</vt:lpwstr>
  </property>
  <property fmtid="{D5CDD505-2E9C-101B-9397-08002B2CF9AE}" pid="18" name="Mendeley Recent Style Id 5_1">
    <vt:lpwstr>http://www.zotero.org/styles/american-sociological-association</vt:lpwstr>
  </property>
  <property fmtid="{D5CDD505-2E9C-101B-9397-08002B2CF9AE}" pid="19" name="Mendeley Recent Style Name 5_1">
    <vt:lpwstr>American Sociological Association</vt:lpwstr>
  </property>
  <property fmtid="{D5CDD505-2E9C-101B-9397-08002B2CF9AE}" pid="20" name="Mendeley Recent Style Id 6_1">
    <vt:lpwstr>http://www.zotero.org/styles/chicago-author-date</vt:lpwstr>
  </property>
  <property fmtid="{D5CDD505-2E9C-101B-9397-08002B2CF9AE}" pid="21" name="Mendeley Recent Style Name 6_1">
    <vt:lpwstr>Chicago Manual of Style 17th edition (author-date)</vt:lpwstr>
  </property>
  <property fmtid="{D5CDD505-2E9C-101B-9397-08002B2CF9AE}" pid="22" name="Mendeley Recent Style Id 7_1">
    <vt:lpwstr>http://www.zotero.org/styles/harvard-cite-them-right</vt:lpwstr>
  </property>
  <property fmtid="{D5CDD505-2E9C-101B-9397-08002B2CF9AE}" pid="23" name="Mendeley Recent Style Name 7_1">
    <vt:lpwstr>Cite Them Right 10th edition - Harvard</vt:lpwstr>
  </property>
  <property fmtid="{D5CDD505-2E9C-101B-9397-08002B2CF9AE}" pid="24" name="Mendeley Recent Style Id 8_1">
    <vt:lpwstr>http://www.zotero.org/styles/ieee</vt:lpwstr>
  </property>
  <property fmtid="{D5CDD505-2E9C-101B-9397-08002B2CF9AE}" pid="25" name="Mendeley Recent Style Name 8_1">
    <vt:lpwstr>IEEE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  <property fmtid="{D5CDD505-2E9C-101B-9397-08002B2CF9AE}" pid="28" name="MediaServiceImageTags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